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9C0" w:rsidRDefault="003644FC">
      <w:pPr>
        <w:pStyle w:val="normal0"/>
        <w:spacing w:line="360" w:lineRule="auto"/>
        <w:rPr>
          <w:rFonts w:ascii="Arial" w:eastAsia="Arial" w:hAnsi="Arial" w:cs="Arial"/>
          <w:sz w:val="28"/>
          <w:szCs w:val="28"/>
        </w:rPr>
      </w:pPr>
      <w:r>
        <w:rPr>
          <w:rFonts w:ascii="Arial" w:eastAsia="Arial" w:hAnsi="Arial" w:cs="Arial"/>
          <w:sz w:val="28"/>
          <w:szCs w:val="28"/>
        </w:rPr>
        <w:t>04 Health Procedures</w:t>
      </w:r>
    </w:p>
    <w:p w:rsidR="000A59C0" w:rsidRDefault="003644FC">
      <w:pPr>
        <w:pStyle w:val="normal0"/>
        <w:spacing w:line="360" w:lineRule="auto"/>
        <w:rPr>
          <w:rFonts w:ascii="Arial" w:eastAsia="Arial" w:hAnsi="Arial" w:cs="Arial"/>
          <w:sz w:val="28"/>
          <w:szCs w:val="28"/>
        </w:rPr>
      </w:pPr>
      <w:r>
        <w:rPr>
          <w:rFonts w:ascii="Arial" w:eastAsia="Arial" w:hAnsi="Arial" w:cs="Arial"/>
          <w:b/>
          <w:bCs/>
          <w:sz w:val="28"/>
          <w:szCs w:val="28"/>
        </w:rPr>
        <w:t>04.2</w:t>
      </w:r>
      <w:r>
        <w:rPr>
          <w:rFonts w:ascii="Arial" w:eastAsia="Arial" w:hAnsi="Arial" w:cs="Arial"/>
          <w:b/>
          <w:bCs/>
          <w:sz w:val="28"/>
          <w:szCs w:val="28"/>
        </w:rPr>
        <w:t xml:space="preserve"> Administering medicines</w:t>
      </w:r>
    </w:p>
    <w:p w:rsidR="000A59C0" w:rsidRDefault="000A59C0">
      <w:pPr>
        <w:pStyle w:val="normal0"/>
        <w:spacing w:line="360" w:lineRule="auto"/>
        <w:rPr>
          <w:rFonts w:ascii="Arial" w:eastAsia="Arial" w:hAnsi="Arial" w:cs="Arial"/>
          <w:sz w:val="22"/>
          <w:szCs w:val="22"/>
        </w:rPr>
      </w:pPr>
    </w:p>
    <w:p w:rsidR="000A59C0" w:rsidRDefault="003644FC">
      <w:pPr>
        <w:pStyle w:val="normal0"/>
        <w:spacing w:line="360" w:lineRule="auto"/>
        <w:rPr>
          <w:rFonts w:ascii="Arial" w:eastAsia="Arial" w:hAnsi="Arial" w:cs="Arial"/>
          <w:sz w:val="22"/>
          <w:szCs w:val="22"/>
        </w:rPr>
      </w:pPr>
      <w:r>
        <w:rPr>
          <w:rFonts w:ascii="Arial" w:eastAsia="Arial" w:hAnsi="Arial" w:cs="Arial"/>
          <w:b/>
          <w:bCs/>
          <w:sz w:val="22"/>
          <w:szCs w:val="22"/>
        </w:rPr>
        <w:t>Policy statement</w:t>
      </w:r>
    </w:p>
    <w:p w:rsidR="000A59C0" w:rsidRDefault="000A59C0">
      <w:pPr>
        <w:pStyle w:val="normal0"/>
        <w:spacing w:line="360" w:lineRule="auto"/>
        <w:rPr>
          <w:rFonts w:ascii="Arial" w:eastAsia="Arial" w:hAnsi="Arial" w:cs="Arial"/>
          <w:sz w:val="22"/>
          <w:szCs w:val="22"/>
        </w:rPr>
      </w:pPr>
    </w:p>
    <w:p w:rsidR="000A59C0" w:rsidRDefault="003644FC">
      <w:pPr>
        <w:pStyle w:val="normal0"/>
        <w:spacing w:line="360" w:lineRule="auto"/>
        <w:rPr>
          <w:rFonts w:ascii="Arial" w:eastAsia="Arial" w:hAnsi="Arial" w:cs="Arial"/>
          <w:sz w:val="22"/>
          <w:szCs w:val="22"/>
        </w:rPr>
      </w:pPr>
      <w:r>
        <w:rPr>
          <w:rFonts w:ascii="Arial" w:eastAsia="Arial" w:hAnsi="Arial" w:cs="Arial"/>
          <w:sz w:val="22"/>
          <w:szCs w:val="22"/>
        </w:rPr>
        <w:t>While it is not our policy to care for sick children, who should be at home until they are well enough to return to the setting, we will agree to administer prescribed medication as part of maintaining their health and well-being or when they are recoverin</w:t>
      </w:r>
      <w:r>
        <w:rPr>
          <w:rFonts w:ascii="Arial" w:eastAsia="Arial" w:hAnsi="Arial" w:cs="Arial"/>
          <w:sz w:val="22"/>
          <w:szCs w:val="22"/>
        </w:rPr>
        <w:t>g from an illness. We ensure that where medicines are necessary to maintain health of the child, they are given correctly and in accordance with legal requirements.</w:t>
      </w:r>
    </w:p>
    <w:p w:rsidR="000A59C0" w:rsidRDefault="000A59C0">
      <w:pPr>
        <w:pStyle w:val="normal0"/>
        <w:spacing w:line="360" w:lineRule="auto"/>
        <w:rPr>
          <w:rFonts w:ascii="Arial" w:eastAsia="Arial" w:hAnsi="Arial" w:cs="Arial"/>
          <w:sz w:val="22"/>
          <w:szCs w:val="22"/>
        </w:rPr>
      </w:pPr>
    </w:p>
    <w:p w:rsidR="000A59C0" w:rsidRDefault="003644FC">
      <w:pPr>
        <w:pStyle w:val="normal0"/>
        <w:spacing w:line="360" w:lineRule="auto"/>
        <w:rPr>
          <w:rFonts w:ascii="Arial" w:eastAsia="Arial" w:hAnsi="Arial" w:cs="Arial"/>
          <w:sz w:val="22"/>
          <w:szCs w:val="22"/>
        </w:rPr>
      </w:pPr>
      <w:r>
        <w:rPr>
          <w:rFonts w:ascii="Arial" w:eastAsia="Arial" w:hAnsi="Arial" w:cs="Arial"/>
          <w:sz w:val="22"/>
          <w:szCs w:val="22"/>
        </w:rPr>
        <w:t>In many cases, it is possible for children’s GPs to prescribe medicine that can be taken a</w:t>
      </w:r>
      <w:r>
        <w:rPr>
          <w:rFonts w:ascii="Arial" w:eastAsia="Arial" w:hAnsi="Arial" w:cs="Arial"/>
          <w:sz w:val="22"/>
          <w:szCs w:val="22"/>
        </w:rPr>
        <w:t>t home in the morning and evening. As far as possible, administering medicines will only be done where it would be detrimental to the child’s health if not given in the setting. If a child has not had a medication before, especially a baby/child under two,</w:t>
      </w:r>
      <w:r>
        <w:rPr>
          <w:rFonts w:ascii="Arial" w:eastAsia="Arial" w:hAnsi="Arial" w:cs="Arial"/>
          <w:sz w:val="22"/>
          <w:szCs w:val="22"/>
        </w:rPr>
        <w:t xml:space="preserve"> it is required by us that the parent keeps the child at home for the first 48 hours to ensure there are no adverse effects, as well as to give time for the medication to take effect.  </w:t>
      </w:r>
      <w:r>
        <w:rPr>
          <w:rFonts w:ascii="Arial" w:eastAsia="Arial" w:hAnsi="Arial" w:cs="Arial"/>
          <w:b/>
          <w:bCs/>
          <w:sz w:val="22"/>
          <w:szCs w:val="22"/>
        </w:rPr>
        <w:t>We reserve the right to refuse admission if we think a child is too unw</w:t>
      </w:r>
      <w:r>
        <w:rPr>
          <w:rFonts w:ascii="Arial" w:eastAsia="Arial" w:hAnsi="Arial" w:cs="Arial"/>
          <w:b/>
          <w:bCs/>
          <w:sz w:val="22"/>
          <w:szCs w:val="22"/>
        </w:rPr>
        <w:t>ell to be cared for within the normal course of the day.</w:t>
      </w:r>
    </w:p>
    <w:p w:rsidR="000A59C0" w:rsidRDefault="000A59C0">
      <w:pPr>
        <w:pStyle w:val="normal0"/>
        <w:spacing w:line="360" w:lineRule="auto"/>
        <w:rPr>
          <w:rFonts w:ascii="Arial" w:eastAsia="Arial" w:hAnsi="Arial" w:cs="Arial"/>
          <w:sz w:val="22"/>
          <w:szCs w:val="22"/>
        </w:rPr>
      </w:pPr>
    </w:p>
    <w:p w:rsidR="000A59C0" w:rsidRDefault="003644FC">
      <w:pPr>
        <w:pStyle w:val="normal0"/>
        <w:spacing w:line="360" w:lineRule="auto"/>
        <w:rPr>
          <w:rFonts w:ascii="Arial" w:eastAsia="Arial" w:hAnsi="Arial" w:cs="Arial"/>
          <w:sz w:val="22"/>
          <w:szCs w:val="22"/>
        </w:rPr>
      </w:pPr>
      <w:r>
        <w:rPr>
          <w:rFonts w:ascii="Arial" w:eastAsia="Arial" w:hAnsi="Arial" w:cs="Arial"/>
          <w:sz w:val="22"/>
          <w:szCs w:val="22"/>
        </w:rPr>
        <w:t>These procedures are written in line with current guidance in ‘Managing Medicines in Schools and Early Years Settings; the manager is responsible for ensuring all staff understand and follow these p</w:t>
      </w:r>
      <w:r>
        <w:rPr>
          <w:rFonts w:ascii="Arial" w:eastAsia="Arial" w:hAnsi="Arial" w:cs="Arial"/>
          <w:sz w:val="22"/>
          <w:szCs w:val="22"/>
        </w:rPr>
        <w:t>rocedures</w:t>
      </w:r>
      <w:r>
        <w:rPr>
          <w:rFonts w:ascii="Arial" w:eastAsia="Arial" w:hAnsi="Arial" w:cs="Arial"/>
          <w:sz w:val="22"/>
          <w:szCs w:val="22"/>
        </w:rPr>
        <w:t>’</w:t>
      </w:r>
    </w:p>
    <w:p w:rsidR="000A59C0" w:rsidRDefault="000A59C0">
      <w:pPr>
        <w:pStyle w:val="normal0"/>
        <w:spacing w:line="360" w:lineRule="auto"/>
        <w:rPr>
          <w:rFonts w:ascii="Arial" w:eastAsia="Arial" w:hAnsi="Arial" w:cs="Arial"/>
          <w:sz w:val="22"/>
          <w:szCs w:val="22"/>
        </w:rPr>
      </w:pPr>
    </w:p>
    <w:p w:rsidR="000A59C0" w:rsidRDefault="003644FC">
      <w:pPr>
        <w:pStyle w:val="normal0"/>
        <w:spacing w:line="360" w:lineRule="auto"/>
        <w:rPr>
          <w:rFonts w:ascii="Arial" w:eastAsia="Arial" w:hAnsi="Arial" w:cs="Arial"/>
          <w:sz w:val="22"/>
          <w:szCs w:val="22"/>
        </w:rPr>
      </w:pPr>
      <w:r>
        <w:rPr>
          <w:rFonts w:ascii="Arial" w:eastAsia="Arial" w:hAnsi="Arial" w:cs="Arial"/>
          <w:sz w:val="22"/>
          <w:szCs w:val="22"/>
        </w:rPr>
        <w:t>Our staff are responsible for the correct administration of medication to children for whom they are the key person/</w:t>
      </w:r>
      <w:r>
        <w:rPr>
          <w:rFonts w:ascii="Arial" w:eastAsia="Arial" w:hAnsi="Arial" w:cs="Arial"/>
          <w:sz w:val="22"/>
          <w:szCs w:val="22"/>
          <w:highlight w:val="yellow"/>
        </w:rPr>
        <w:t>secondary key person or room leader</w:t>
      </w:r>
      <w:r>
        <w:rPr>
          <w:rFonts w:ascii="Arial" w:eastAsia="Arial" w:hAnsi="Arial" w:cs="Arial"/>
          <w:sz w:val="22"/>
          <w:szCs w:val="22"/>
        </w:rPr>
        <w:t>.  This includes ensuring that parent consent forms have been completed, that medicines are s</w:t>
      </w:r>
      <w:r>
        <w:rPr>
          <w:rFonts w:ascii="Arial" w:eastAsia="Arial" w:hAnsi="Arial" w:cs="Arial"/>
          <w:sz w:val="22"/>
          <w:szCs w:val="22"/>
        </w:rPr>
        <w:t>tored correctly and that records are kept according to procedures. In the absence of the key person, the line manager/manager is responsible for the overseeing of administering medication. We  notify our insurance provider of all required conditions, as la</w:t>
      </w:r>
      <w:r>
        <w:rPr>
          <w:rFonts w:ascii="Arial" w:eastAsia="Arial" w:hAnsi="Arial" w:cs="Arial"/>
          <w:sz w:val="22"/>
          <w:szCs w:val="22"/>
        </w:rPr>
        <w:t>id out in our insurance policy.</w:t>
      </w:r>
    </w:p>
    <w:p w:rsidR="000A59C0" w:rsidRDefault="000A59C0">
      <w:pPr>
        <w:pStyle w:val="normal0"/>
        <w:spacing w:line="360" w:lineRule="auto"/>
        <w:rPr>
          <w:rFonts w:ascii="Arial" w:eastAsia="Arial" w:hAnsi="Arial" w:cs="Arial"/>
          <w:sz w:val="22"/>
          <w:szCs w:val="22"/>
        </w:rPr>
      </w:pPr>
    </w:p>
    <w:p w:rsidR="000A59C0" w:rsidRDefault="003644FC">
      <w:pPr>
        <w:pStyle w:val="normal0"/>
        <w:spacing w:line="360" w:lineRule="auto"/>
        <w:rPr>
          <w:rFonts w:ascii="Arial" w:eastAsia="Arial" w:hAnsi="Arial" w:cs="Arial"/>
          <w:sz w:val="22"/>
          <w:szCs w:val="22"/>
        </w:rPr>
      </w:pPr>
      <w:r>
        <w:rPr>
          <w:rFonts w:ascii="Arial" w:eastAsia="Arial" w:hAnsi="Arial" w:cs="Arial"/>
          <w:b/>
          <w:bCs/>
          <w:sz w:val="22"/>
          <w:szCs w:val="22"/>
        </w:rPr>
        <w:t>EYFS key themes and commitments</w:t>
      </w:r>
    </w:p>
    <w:p w:rsidR="000A59C0" w:rsidRDefault="000A59C0">
      <w:pPr>
        <w:pStyle w:val="normal0"/>
        <w:spacing w:line="360" w:lineRule="auto"/>
        <w:rPr>
          <w:rFonts w:ascii="Arial" w:eastAsia="Arial" w:hAnsi="Arial" w:cs="Arial"/>
          <w:sz w:val="22"/>
          <w:szCs w:val="22"/>
        </w:rPr>
      </w:pPr>
    </w:p>
    <w:tbl>
      <w:tblPr>
        <w:tblStyle w:val="a"/>
        <w:tblW w:w="11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0"/>
        <w:gridCol w:w="2830"/>
        <w:gridCol w:w="2831"/>
        <w:gridCol w:w="2831"/>
      </w:tblGrid>
      <w:tr w:rsidR="000A59C0">
        <w:tc>
          <w:tcPr>
            <w:tcW w:w="2830" w:type="dxa"/>
            <w:tcBorders>
              <w:top w:val="single" w:sz="4" w:space="0" w:color="000000"/>
              <w:left w:val="single" w:sz="4" w:space="0" w:color="000000"/>
              <w:bottom w:val="single" w:sz="4" w:space="0" w:color="000000"/>
              <w:right w:val="single" w:sz="4" w:space="0" w:color="000000"/>
            </w:tcBorders>
            <w:shd w:val="clear" w:color="auto" w:fill="00ACB6"/>
          </w:tcPr>
          <w:p w:rsidR="000A59C0" w:rsidRDefault="003644FC">
            <w:pPr>
              <w:pStyle w:val="normal0"/>
              <w:pBdr>
                <w:top w:val="nil"/>
                <w:left w:val="nil"/>
                <w:bottom w:val="nil"/>
                <w:right w:val="nil"/>
                <w:between w:val="nil"/>
              </w:pBdr>
              <w:spacing w:line="360" w:lineRule="auto"/>
              <w:rPr>
                <w:rFonts w:ascii="Arial" w:eastAsia="Arial" w:hAnsi="Arial" w:cs="Arial"/>
                <w:color w:val="FFFFFF"/>
                <w:sz w:val="22"/>
                <w:szCs w:val="22"/>
              </w:rPr>
            </w:pPr>
            <w:r>
              <w:rPr>
                <w:rFonts w:ascii="Arial" w:eastAsia="Arial" w:hAnsi="Arial" w:cs="Arial"/>
                <w:b/>
                <w:bCs/>
                <w:color w:val="FFFFFF"/>
                <w:sz w:val="22"/>
                <w:szCs w:val="22"/>
              </w:rPr>
              <w:t>A Unique Child</w:t>
            </w:r>
          </w:p>
        </w:tc>
        <w:tc>
          <w:tcPr>
            <w:tcW w:w="2830" w:type="dxa"/>
            <w:tcBorders>
              <w:top w:val="single" w:sz="4" w:space="0" w:color="000000"/>
              <w:left w:val="single" w:sz="4" w:space="0" w:color="000000"/>
              <w:bottom w:val="single" w:sz="4" w:space="0" w:color="000000"/>
              <w:right w:val="single" w:sz="4" w:space="0" w:color="000000"/>
            </w:tcBorders>
            <w:shd w:val="clear" w:color="auto" w:fill="A64D8A"/>
          </w:tcPr>
          <w:p w:rsidR="000A59C0" w:rsidRDefault="003644FC">
            <w:pPr>
              <w:pStyle w:val="normal0"/>
              <w:pBdr>
                <w:top w:val="nil"/>
                <w:left w:val="nil"/>
                <w:bottom w:val="nil"/>
                <w:right w:val="nil"/>
                <w:between w:val="nil"/>
              </w:pBdr>
              <w:spacing w:line="360" w:lineRule="auto"/>
              <w:rPr>
                <w:rFonts w:ascii="Arial" w:eastAsia="Arial" w:hAnsi="Arial" w:cs="Arial"/>
                <w:color w:val="FFFFFF"/>
                <w:sz w:val="22"/>
                <w:szCs w:val="22"/>
              </w:rPr>
            </w:pPr>
            <w:r>
              <w:rPr>
                <w:rFonts w:ascii="Arial" w:eastAsia="Arial" w:hAnsi="Arial" w:cs="Arial"/>
                <w:b/>
                <w:bCs/>
                <w:color w:val="FFFFFF"/>
                <w:sz w:val="22"/>
                <w:szCs w:val="22"/>
              </w:rPr>
              <w:t>Positive Relationships</w:t>
            </w:r>
          </w:p>
        </w:tc>
        <w:tc>
          <w:tcPr>
            <w:tcW w:w="2831" w:type="dxa"/>
            <w:tcBorders>
              <w:top w:val="single" w:sz="4" w:space="0" w:color="000000"/>
              <w:left w:val="single" w:sz="4" w:space="0" w:color="000000"/>
              <w:bottom w:val="single" w:sz="4" w:space="0" w:color="000000"/>
              <w:right w:val="single" w:sz="4" w:space="0" w:color="000000"/>
            </w:tcBorders>
            <w:shd w:val="clear" w:color="auto" w:fill="80B71B"/>
          </w:tcPr>
          <w:p w:rsidR="000A59C0" w:rsidRDefault="003644FC">
            <w:pPr>
              <w:pStyle w:val="normal0"/>
              <w:spacing w:line="360" w:lineRule="auto"/>
              <w:rPr>
                <w:rFonts w:ascii="Arial" w:eastAsia="Arial" w:hAnsi="Arial" w:cs="Arial"/>
                <w:color w:val="FFFFFF"/>
                <w:sz w:val="22"/>
                <w:szCs w:val="22"/>
              </w:rPr>
            </w:pPr>
            <w:r>
              <w:rPr>
                <w:rFonts w:ascii="Arial" w:eastAsia="Arial" w:hAnsi="Arial" w:cs="Arial"/>
                <w:b/>
                <w:bCs/>
                <w:color w:val="FFFFFF"/>
                <w:sz w:val="22"/>
                <w:szCs w:val="22"/>
              </w:rPr>
              <w:t>Enabling Environments</w:t>
            </w:r>
          </w:p>
        </w:tc>
        <w:tc>
          <w:tcPr>
            <w:tcW w:w="2831" w:type="dxa"/>
            <w:tcBorders>
              <w:top w:val="single" w:sz="4" w:space="0" w:color="000000"/>
              <w:left w:val="single" w:sz="4" w:space="0" w:color="000000"/>
              <w:bottom w:val="single" w:sz="4" w:space="0" w:color="000000"/>
              <w:right w:val="single" w:sz="4" w:space="0" w:color="000000"/>
            </w:tcBorders>
            <w:shd w:val="clear" w:color="auto" w:fill="EE7F00"/>
          </w:tcPr>
          <w:p w:rsidR="000A59C0" w:rsidRDefault="003644FC">
            <w:pPr>
              <w:pStyle w:val="normal0"/>
              <w:pBdr>
                <w:top w:val="nil"/>
                <w:left w:val="nil"/>
                <w:bottom w:val="nil"/>
                <w:right w:val="nil"/>
                <w:between w:val="nil"/>
              </w:pBdr>
              <w:spacing w:line="360" w:lineRule="auto"/>
              <w:rPr>
                <w:rFonts w:ascii="Arial" w:eastAsia="Arial" w:hAnsi="Arial" w:cs="Arial"/>
                <w:color w:val="FFFFFF"/>
              </w:rPr>
            </w:pPr>
            <w:r>
              <w:rPr>
                <w:rFonts w:ascii="Arial" w:eastAsia="Arial" w:hAnsi="Arial" w:cs="Arial"/>
                <w:b/>
                <w:bCs/>
                <w:color w:val="FFFFFF"/>
              </w:rPr>
              <w:t>Learning and Development</w:t>
            </w:r>
          </w:p>
        </w:tc>
      </w:tr>
      <w:tr w:rsidR="000A59C0">
        <w:tc>
          <w:tcPr>
            <w:tcW w:w="2830" w:type="dxa"/>
            <w:tcBorders>
              <w:top w:val="single" w:sz="4" w:space="0" w:color="000000"/>
              <w:left w:val="single" w:sz="4" w:space="0" w:color="000000"/>
              <w:bottom w:val="single" w:sz="4" w:space="0" w:color="000000"/>
              <w:right w:val="single" w:sz="4" w:space="0" w:color="000000"/>
            </w:tcBorders>
            <w:shd w:val="clear" w:color="auto" w:fill="00ACB6"/>
          </w:tcPr>
          <w:p w:rsidR="000A59C0" w:rsidRDefault="003644FC">
            <w:pPr>
              <w:pStyle w:val="normal0"/>
              <w:pBdr>
                <w:top w:val="nil"/>
                <w:left w:val="nil"/>
                <w:bottom w:val="nil"/>
                <w:right w:val="nil"/>
                <w:between w:val="nil"/>
              </w:pBdr>
              <w:spacing w:line="360" w:lineRule="auto"/>
              <w:ind w:left="360" w:hanging="360"/>
              <w:rPr>
                <w:rFonts w:ascii="Arial" w:eastAsia="Arial" w:hAnsi="Arial" w:cs="Arial"/>
                <w:color w:val="FFFFFF"/>
              </w:rPr>
            </w:pPr>
            <w:r>
              <w:rPr>
                <w:rFonts w:ascii="Arial" w:eastAsia="Arial" w:hAnsi="Arial" w:cs="Arial"/>
                <w:color w:val="FFFFFF"/>
                <w:sz w:val="22"/>
                <w:szCs w:val="22"/>
              </w:rPr>
              <w:t>1.4 Health and well-being</w:t>
            </w:r>
          </w:p>
        </w:tc>
        <w:tc>
          <w:tcPr>
            <w:tcW w:w="2830" w:type="dxa"/>
            <w:tcBorders>
              <w:top w:val="single" w:sz="4" w:space="0" w:color="000000"/>
              <w:left w:val="single" w:sz="4" w:space="0" w:color="000000"/>
              <w:bottom w:val="single" w:sz="4" w:space="0" w:color="000000"/>
              <w:right w:val="single" w:sz="4" w:space="0" w:color="000000"/>
            </w:tcBorders>
            <w:shd w:val="clear" w:color="auto" w:fill="A64D8A"/>
          </w:tcPr>
          <w:p w:rsidR="000A59C0" w:rsidRDefault="003644FC">
            <w:pPr>
              <w:pStyle w:val="normal0"/>
              <w:pBdr>
                <w:top w:val="nil"/>
                <w:left w:val="nil"/>
                <w:bottom w:val="nil"/>
                <w:right w:val="nil"/>
                <w:between w:val="nil"/>
              </w:pBdr>
              <w:spacing w:line="360" w:lineRule="auto"/>
              <w:ind w:left="360" w:hanging="360"/>
              <w:rPr>
                <w:rFonts w:ascii="Arial" w:eastAsia="Arial" w:hAnsi="Arial" w:cs="Arial"/>
                <w:color w:val="FFFFFF"/>
              </w:rPr>
            </w:pPr>
            <w:r>
              <w:rPr>
                <w:rFonts w:ascii="Arial" w:eastAsia="Arial" w:hAnsi="Arial" w:cs="Arial"/>
                <w:color w:val="FFFFFF"/>
                <w:sz w:val="22"/>
                <w:szCs w:val="22"/>
              </w:rPr>
              <w:t>2.2 Parents as partners</w:t>
            </w:r>
          </w:p>
          <w:p w:rsidR="000A59C0" w:rsidRDefault="003644FC">
            <w:pPr>
              <w:pStyle w:val="normal0"/>
              <w:pBdr>
                <w:top w:val="nil"/>
                <w:left w:val="nil"/>
                <w:bottom w:val="nil"/>
                <w:right w:val="nil"/>
                <w:between w:val="nil"/>
              </w:pBdr>
              <w:spacing w:line="360" w:lineRule="auto"/>
              <w:ind w:left="360" w:hanging="360"/>
              <w:rPr>
                <w:rFonts w:ascii="Arial" w:eastAsia="Arial" w:hAnsi="Arial" w:cs="Arial"/>
                <w:color w:val="FFFFFF"/>
              </w:rPr>
            </w:pPr>
            <w:r>
              <w:rPr>
                <w:rFonts w:ascii="Arial" w:eastAsia="Arial" w:hAnsi="Arial" w:cs="Arial"/>
                <w:color w:val="FFFFFF"/>
                <w:sz w:val="22"/>
                <w:szCs w:val="22"/>
              </w:rPr>
              <w:t>2.4 Key person</w:t>
            </w:r>
          </w:p>
        </w:tc>
        <w:tc>
          <w:tcPr>
            <w:tcW w:w="2831" w:type="dxa"/>
            <w:tcBorders>
              <w:top w:val="single" w:sz="4" w:space="0" w:color="000000"/>
              <w:left w:val="single" w:sz="4" w:space="0" w:color="000000"/>
              <w:bottom w:val="single" w:sz="4" w:space="0" w:color="000000"/>
              <w:right w:val="single" w:sz="4" w:space="0" w:color="000000"/>
            </w:tcBorders>
            <w:shd w:val="clear" w:color="auto" w:fill="80B71B"/>
          </w:tcPr>
          <w:p w:rsidR="000A59C0" w:rsidRDefault="003644FC">
            <w:pPr>
              <w:pStyle w:val="normal0"/>
              <w:spacing w:line="360" w:lineRule="auto"/>
              <w:ind w:left="360" w:hanging="360"/>
              <w:rPr>
                <w:rFonts w:ascii="Arial" w:eastAsia="Arial" w:hAnsi="Arial" w:cs="Arial"/>
                <w:color w:val="FFFFFF"/>
              </w:rPr>
            </w:pPr>
            <w:r>
              <w:rPr>
                <w:rFonts w:ascii="Arial" w:eastAsia="Arial" w:hAnsi="Arial" w:cs="Arial"/>
                <w:color w:val="FFFFFF"/>
                <w:sz w:val="22"/>
                <w:szCs w:val="22"/>
              </w:rPr>
              <w:t>3.2 Supporting every child</w:t>
            </w:r>
          </w:p>
        </w:tc>
        <w:tc>
          <w:tcPr>
            <w:tcW w:w="2831" w:type="dxa"/>
            <w:tcBorders>
              <w:top w:val="single" w:sz="4" w:space="0" w:color="000000"/>
              <w:left w:val="single" w:sz="4" w:space="0" w:color="000000"/>
              <w:bottom w:val="single" w:sz="4" w:space="0" w:color="000000"/>
              <w:right w:val="single" w:sz="4" w:space="0" w:color="000000"/>
            </w:tcBorders>
            <w:shd w:val="clear" w:color="auto" w:fill="EE7F00"/>
          </w:tcPr>
          <w:p w:rsidR="000A59C0" w:rsidRDefault="000A59C0">
            <w:pPr>
              <w:pStyle w:val="normal0"/>
              <w:pBdr>
                <w:top w:val="nil"/>
                <w:left w:val="nil"/>
                <w:bottom w:val="nil"/>
                <w:right w:val="nil"/>
                <w:between w:val="nil"/>
              </w:pBdr>
              <w:spacing w:line="360" w:lineRule="auto"/>
              <w:ind w:left="360" w:hanging="360"/>
              <w:rPr>
                <w:rFonts w:ascii="Arial" w:eastAsia="Arial" w:hAnsi="Arial" w:cs="Arial"/>
                <w:color w:val="FFFFFF"/>
              </w:rPr>
            </w:pPr>
          </w:p>
        </w:tc>
      </w:tr>
    </w:tbl>
    <w:p w:rsidR="000A59C0" w:rsidRDefault="000A59C0">
      <w:pPr>
        <w:pStyle w:val="normal0"/>
        <w:spacing w:line="360" w:lineRule="auto"/>
        <w:rPr>
          <w:rFonts w:ascii="Arial" w:eastAsia="Arial" w:hAnsi="Arial" w:cs="Arial"/>
          <w:sz w:val="22"/>
          <w:szCs w:val="22"/>
        </w:rPr>
      </w:pPr>
    </w:p>
    <w:p w:rsidR="000A59C0" w:rsidRDefault="000A59C0">
      <w:pPr>
        <w:pStyle w:val="normal0"/>
        <w:spacing w:line="360" w:lineRule="auto"/>
        <w:rPr>
          <w:rFonts w:ascii="Arial" w:eastAsia="Arial" w:hAnsi="Arial" w:cs="Arial"/>
          <w:sz w:val="22"/>
          <w:szCs w:val="22"/>
        </w:rPr>
      </w:pPr>
    </w:p>
    <w:p w:rsidR="000A59C0" w:rsidRDefault="003644FC">
      <w:pPr>
        <w:pStyle w:val="normal0"/>
        <w:spacing w:line="360" w:lineRule="auto"/>
        <w:rPr>
          <w:rFonts w:ascii="Arial" w:eastAsia="Arial" w:hAnsi="Arial" w:cs="Arial"/>
          <w:sz w:val="22"/>
          <w:szCs w:val="22"/>
        </w:rPr>
      </w:pPr>
      <w:r>
        <w:rPr>
          <w:rFonts w:ascii="Arial" w:eastAsia="Arial" w:hAnsi="Arial" w:cs="Arial"/>
          <w:b/>
          <w:bCs/>
          <w:sz w:val="22"/>
          <w:szCs w:val="22"/>
        </w:rPr>
        <w:lastRenderedPageBreak/>
        <w:t>Procedures</w:t>
      </w:r>
    </w:p>
    <w:p w:rsidR="000A59C0" w:rsidRDefault="000A59C0">
      <w:pPr>
        <w:pStyle w:val="normal0"/>
        <w:spacing w:line="360" w:lineRule="auto"/>
        <w:rPr>
          <w:rFonts w:ascii="Arial" w:eastAsia="Arial" w:hAnsi="Arial" w:cs="Arial"/>
          <w:sz w:val="22"/>
          <w:szCs w:val="22"/>
        </w:rPr>
      </w:pPr>
    </w:p>
    <w:p w:rsidR="000A59C0" w:rsidRDefault="003644FC">
      <w:pPr>
        <w:pStyle w:val="normal0"/>
        <w:numPr>
          <w:ilvl w:val="0"/>
          <w:numId w:val="1"/>
        </w:numPr>
        <w:spacing w:line="360" w:lineRule="auto"/>
        <w:rPr>
          <w:rFonts w:ascii="Arial" w:eastAsia="Arial" w:hAnsi="Arial" w:cs="Arial"/>
          <w:sz w:val="22"/>
          <w:szCs w:val="22"/>
        </w:rPr>
      </w:pPr>
      <w:r>
        <w:rPr>
          <w:rFonts w:ascii="Arial" w:eastAsia="Arial" w:hAnsi="Arial" w:cs="Arial"/>
          <w:sz w:val="22"/>
          <w:szCs w:val="22"/>
        </w:rPr>
        <w:t>Children taking prescribed medication must be well enough to attend the setting.</w:t>
      </w:r>
    </w:p>
    <w:p w:rsidR="000A59C0" w:rsidRDefault="003644FC">
      <w:pPr>
        <w:pStyle w:val="normal0"/>
        <w:numPr>
          <w:ilvl w:val="0"/>
          <w:numId w:val="1"/>
        </w:numPr>
        <w:spacing w:line="360" w:lineRule="auto"/>
        <w:rPr>
          <w:rFonts w:ascii="Arial" w:eastAsia="Arial" w:hAnsi="Arial" w:cs="Arial"/>
          <w:color w:val="FF0000"/>
          <w:sz w:val="22"/>
          <w:szCs w:val="22"/>
        </w:rPr>
      </w:pPr>
      <w:r>
        <w:rPr>
          <w:rFonts w:ascii="Arial" w:eastAsia="Arial" w:hAnsi="Arial" w:cs="Arial"/>
          <w:sz w:val="22"/>
          <w:szCs w:val="22"/>
        </w:rPr>
        <w:t>Only prescribed medication is administered. It must be in-date and prescribed for the current condition</w:t>
      </w:r>
      <w:r>
        <w:rPr>
          <w:rFonts w:ascii="Arial" w:eastAsia="Arial" w:hAnsi="Arial" w:cs="Arial"/>
          <w:b/>
          <w:bCs/>
          <w:sz w:val="22"/>
          <w:szCs w:val="22"/>
        </w:rPr>
        <w:t>.  It is the parents responsibility to ensure medicine is in</w:t>
      </w:r>
      <w:r>
        <w:rPr>
          <w:rFonts w:ascii="Arial" w:eastAsia="Arial" w:hAnsi="Arial" w:cs="Arial"/>
          <w:b/>
          <w:bCs/>
          <w:sz w:val="22"/>
          <w:szCs w:val="22"/>
        </w:rPr>
        <w:t xml:space="preserve"> date</w:t>
      </w:r>
      <w:r>
        <w:rPr>
          <w:rFonts w:ascii="Arial" w:eastAsia="Arial" w:hAnsi="Arial" w:cs="Arial"/>
          <w:sz w:val="22"/>
          <w:szCs w:val="22"/>
        </w:rPr>
        <w:t xml:space="preserve"> </w:t>
      </w:r>
      <w:r>
        <w:rPr>
          <w:rFonts w:ascii="Arial" w:eastAsia="Arial" w:hAnsi="Arial" w:cs="Arial"/>
          <w:color w:val="FF0000"/>
          <w:sz w:val="22"/>
          <w:szCs w:val="22"/>
        </w:rPr>
        <w:t xml:space="preserve">and only parents with PR or foster </w:t>
      </w:r>
      <w:proofErr w:type="spellStart"/>
      <w:r>
        <w:rPr>
          <w:rFonts w:ascii="Arial" w:eastAsia="Arial" w:hAnsi="Arial" w:cs="Arial"/>
          <w:color w:val="FF0000"/>
          <w:sz w:val="22"/>
          <w:szCs w:val="22"/>
        </w:rPr>
        <w:t>carer</w:t>
      </w:r>
      <w:proofErr w:type="spellEnd"/>
      <w:r>
        <w:rPr>
          <w:rFonts w:ascii="Arial" w:eastAsia="Arial" w:hAnsi="Arial" w:cs="Arial"/>
          <w:color w:val="FF0000"/>
          <w:sz w:val="22"/>
          <w:szCs w:val="22"/>
        </w:rPr>
        <w:t xml:space="preserve"> may give permission, grandparents or partners cannot consent</w:t>
      </w:r>
    </w:p>
    <w:p w:rsidR="000A59C0" w:rsidRDefault="003644FC">
      <w:pPr>
        <w:pStyle w:val="normal0"/>
        <w:numPr>
          <w:ilvl w:val="0"/>
          <w:numId w:val="1"/>
        </w:numPr>
        <w:spacing w:line="360" w:lineRule="auto"/>
        <w:rPr>
          <w:rFonts w:ascii="Arial" w:eastAsia="Arial" w:hAnsi="Arial" w:cs="Arial"/>
          <w:sz w:val="22"/>
          <w:szCs w:val="22"/>
        </w:rPr>
      </w:pPr>
      <w:r>
        <w:rPr>
          <w:rFonts w:ascii="Arial" w:eastAsia="Arial" w:hAnsi="Arial" w:cs="Arial"/>
          <w:b/>
          <w:bCs/>
          <w:sz w:val="22"/>
          <w:szCs w:val="22"/>
        </w:rPr>
        <w:t>Please inform the setting if you have given your child any medication before they attend the setting so that it can be recorded in the room diary</w:t>
      </w:r>
    </w:p>
    <w:p w:rsidR="000A59C0" w:rsidRDefault="003644FC">
      <w:pPr>
        <w:pStyle w:val="normal0"/>
        <w:numPr>
          <w:ilvl w:val="0"/>
          <w:numId w:val="1"/>
        </w:numPr>
        <w:spacing w:line="360" w:lineRule="auto"/>
        <w:rPr>
          <w:rFonts w:ascii="Arial" w:eastAsia="Arial" w:hAnsi="Arial" w:cs="Arial"/>
          <w:sz w:val="22"/>
          <w:szCs w:val="22"/>
        </w:rPr>
      </w:pPr>
      <w:r>
        <w:rPr>
          <w:rFonts w:ascii="Arial" w:eastAsia="Arial" w:hAnsi="Arial" w:cs="Arial"/>
          <w:sz w:val="22"/>
          <w:szCs w:val="22"/>
        </w:rPr>
        <w:t>No</w:t>
      </w:r>
      <w:r>
        <w:rPr>
          <w:rFonts w:ascii="Arial" w:eastAsia="Arial" w:hAnsi="Arial" w:cs="Arial"/>
          <w:sz w:val="22"/>
          <w:szCs w:val="22"/>
        </w:rPr>
        <w:t xml:space="preserve">n-prescription medication, such as pain or fever relief (e.g. </w:t>
      </w:r>
      <w:proofErr w:type="spellStart"/>
      <w:r>
        <w:rPr>
          <w:rFonts w:ascii="Arial" w:eastAsia="Arial" w:hAnsi="Arial" w:cs="Arial"/>
          <w:sz w:val="22"/>
          <w:szCs w:val="22"/>
        </w:rPr>
        <w:t>Calpol</w:t>
      </w:r>
      <w:proofErr w:type="spellEnd"/>
      <w:r>
        <w:rPr>
          <w:rFonts w:ascii="Arial" w:eastAsia="Arial" w:hAnsi="Arial" w:cs="Arial"/>
          <w:sz w:val="22"/>
          <w:szCs w:val="22"/>
        </w:rPr>
        <w:t>) and teething gel, may be administered, but only with prior written consent of the parent and only when there is a health reason to do so, such as a high temperature. Children under the a</w:t>
      </w:r>
      <w:r>
        <w:rPr>
          <w:rFonts w:ascii="Arial" w:eastAsia="Arial" w:hAnsi="Arial" w:cs="Arial"/>
          <w:sz w:val="22"/>
          <w:szCs w:val="22"/>
        </w:rPr>
        <w:t xml:space="preserve">ge of 16 years are never given medicines containing aspirin unless prescribed specifically for that child by a doctor. The administering of un-prescribed medication is recorded in the same way as any other medication. NB We may administer children’s </w:t>
      </w:r>
      <w:proofErr w:type="spellStart"/>
      <w:r>
        <w:rPr>
          <w:rFonts w:ascii="Arial" w:eastAsia="Arial" w:hAnsi="Arial" w:cs="Arial"/>
          <w:sz w:val="22"/>
          <w:szCs w:val="22"/>
        </w:rPr>
        <w:t>parace</w:t>
      </w:r>
      <w:r>
        <w:rPr>
          <w:rFonts w:ascii="Arial" w:eastAsia="Arial" w:hAnsi="Arial" w:cs="Arial"/>
          <w:sz w:val="22"/>
          <w:szCs w:val="22"/>
        </w:rPr>
        <w:t>tamol</w:t>
      </w:r>
      <w:proofErr w:type="spellEnd"/>
      <w:r>
        <w:rPr>
          <w:rFonts w:ascii="Arial" w:eastAsia="Arial" w:hAnsi="Arial" w:cs="Arial"/>
          <w:sz w:val="22"/>
          <w:szCs w:val="22"/>
        </w:rPr>
        <w:t xml:space="preserve"> (un-prescribed) for children under the age of one </w:t>
      </w:r>
      <w:r>
        <w:rPr>
          <w:rFonts w:ascii="Arial" w:eastAsia="Arial" w:hAnsi="Arial" w:cs="Arial"/>
          <w:sz w:val="22"/>
          <w:szCs w:val="22"/>
          <w:highlight w:val="yellow"/>
        </w:rPr>
        <w:t>year with the verbal consent of the parents or 111 in the case of a high temperature in an emergency</w:t>
      </w:r>
      <w:r>
        <w:rPr>
          <w:rFonts w:ascii="Arial" w:eastAsia="Arial" w:hAnsi="Arial" w:cs="Arial"/>
          <w:sz w:val="22"/>
          <w:szCs w:val="22"/>
        </w:rPr>
        <w:t>. This is to prevent febrile convulsion and where a parent or named person is on their way to collec</w:t>
      </w:r>
      <w:r>
        <w:rPr>
          <w:rFonts w:ascii="Arial" w:eastAsia="Arial" w:hAnsi="Arial" w:cs="Arial"/>
          <w:sz w:val="22"/>
          <w:szCs w:val="22"/>
        </w:rPr>
        <w:t>t the child.</w:t>
      </w:r>
    </w:p>
    <w:p w:rsidR="000A59C0" w:rsidRDefault="003644FC">
      <w:pPr>
        <w:pStyle w:val="normal0"/>
        <w:numPr>
          <w:ilvl w:val="0"/>
          <w:numId w:val="1"/>
        </w:numPr>
        <w:spacing w:line="360" w:lineRule="auto"/>
        <w:rPr>
          <w:rFonts w:ascii="Arial" w:eastAsia="Arial" w:hAnsi="Arial" w:cs="Arial"/>
          <w:sz w:val="22"/>
          <w:szCs w:val="22"/>
        </w:rPr>
      </w:pPr>
      <w:r>
        <w:rPr>
          <w:rFonts w:ascii="Arial" w:eastAsia="Arial" w:hAnsi="Arial" w:cs="Arial"/>
          <w:sz w:val="22"/>
          <w:szCs w:val="22"/>
        </w:rPr>
        <w:t>Children's prescribed medicines are stored in their original containers, are clearly labelled and are inaccessible to the children. On receiving the medication, staff check this is in date but is ultimately the parents responsibility and presc</w:t>
      </w:r>
      <w:r>
        <w:rPr>
          <w:rFonts w:ascii="Arial" w:eastAsia="Arial" w:hAnsi="Arial" w:cs="Arial"/>
          <w:sz w:val="22"/>
          <w:szCs w:val="22"/>
        </w:rPr>
        <w:t xml:space="preserve">ribed specifically for the current condition. </w:t>
      </w:r>
    </w:p>
    <w:p w:rsidR="000A59C0" w:rsidRDefault="003644FC">
      <w:pPr>
        <w:pStyle w:val="normal0"/>
        <w:numPr>
          <w:ilvl w:val="0"/>
          <w:numId w:val="1"/>
        </w:numPr>
        <w:spacing w:line="360" w:lineRule="auto"/>
        <w:rPr>
          <w:rFonts w:ascii="Arial" w:eastAsia="Arial" w:hAnsi="Arial" w:cs="Arial"/>
          <w:sz w:val="22"/>
          <w:szCs w:val="22"/>
        </w:rPr>
      </w:pPr>
      <w:r>
        <w:rPr>
          <w:rFonts w:ascii="Arial" w:eastAsia="Arial" w:hAnsi="Arial" w:cs="Arial"/>
          <w:sz w:val="22"/>
          <w:szCs w:val="22"/>
        </w:rPr>
        <w:t xml:space="preserve">Medication dispensed via hospital pharmacy will not have the </w:t>
      </w:r>
      <w:proofErr w:type="spellStart"/>
      <w:r>
        <w:rPr>
          <w:rFonts w:ascii="Arial" w:eastAsia="Arial" w:hAnsi="Arial" w:cs="Arial"/>
          <w:sz w:val="22"/>
          <w:szCs w:val="22"/>
        </w:rPr>
        <w:t>childs</w:t>
      </w:r>
      <w:proofErr w:type="spellEnd"/>
      <w:r>
        <w:rPr>
          <w:rFonts w:ascii="Arial" w:eastAsia="Arial" w:hAnsi="Arial" w:cs="Arial"/>
          <w:sz w:val="22"/>
          <w:szCs w:val="22"/>
        </w:rPr>
        <w:t xml:space="preserve"> details on the label but should have a dispensing label.  Staff must check with parents/carers and record the circumstance of the event and h</w:t>
      </w:r>
      <w:r>
        <w:rPr>
          <w:rFonts w:ascii="Arial" w:eastAsia="Arial" w:hAnsi="Arial" w:cs="Arial"/>
          <w:sz w:val="22"/>
          <w:szCs w:val="22"/>
        </w:rPr>
        <w:t>ospital instructions as relayed to them by the parent/carers.</w:t>
      </w:r>
    </w:p>
    <w:p w:rsidR="000A59C0" w:rsidRDefault="003644FC">
      <w:pPr>
        <w:pStyle w:val="normal0"/>
        <w:numPr>
          <w:ilvl w:val="0"/>
          <w:numId w:val="2"/>
        </w:numPr>
        <w:spacing w:line="360" w:lineRule="auto"/>
        <w:rPr>
          <w:rFonts w:ascii="Arial" w:eastAsia="Arial" w:hAnsi="Arial" w:cs="Arial"/>
          <w:sz w:val="22"/>
          <w:szCs w:val="22"/>
        </w:rPr>
      </w:pPr>
      <w:r>
        <w:rPr>
          <w:rFonts w:ascii="Arial" w:eastAsia="Arial" w:hAnsi="Arial" w:cs="Arial"/>
          <w:sz w:val="22"/>
          <w:szCs w:val="22"/>
        </w:rPr>
        <w:t>Parents must give prior written permission for the administration of medication. The staff member receiving the medication  will ask the parent to sign a consent form stating the following infor</w:t>
      </w:r>
      <w:r>
        <w:rPr>
          <w:rFonts w:ascii="Arial" w:eastAsia="Arial" w:hAnsi="Arial" w:cs="Arial"/>
          <w:sz w:val="22"/>
          <w:szCs w:val="22"/>
        </w:rPr>
        <w:t>mation. No medication may be given without these details being provided:</w:t>
      </w:r>
    </w:p>
    <w:p w:rsidR="000A59C0" w:rsidRDefault="003644FC">
      <w:pPr>
        <w:pStyle w:val="normal0"/>
        <w:numPr>
          <w:ilvl w:val="0"/>
          <w:numId w:val="4"/>
        </w:numPr>
        <w:spacing w:line="360" w:lineRule="auto"/>
        <w:rPr>
          <w:rFonts w:ascii="Arial" w:eastAsia="Arial" w:hAnsi="Arial" w:cs="Arial"/>
          <w:sz w:val="22"/>
          <w:szCs w:val="22"/>
        </w:rPr>
      </w:pPr>
      <w:r>
        <w:rPr>
          <w:rFonts w:ascii="Arial" w:eastAsia="Arial" w:hAnsi="Arial" w:cs="Arial"/>
          <w:sz w:val="22"/>
          <w:szCs w:val="22"/>
        </w:rPr>
        <w:t>the full name of child and date of birth</w:t>
      </w:r>
    </w:p>
    <w:p w:rsidR="000A59C0" w:rsidRDefault="003644FC">
      <w:pPr>
        <w:pStyle w:val="normal0"/>
        <w:numPr>
          <w:ilvl w:val="0"/>
          <w:numId w:val="4"/>
        </w:numPr>
        <w:spacing w:line="360" w:lineRule="auto"/>
        <w:rPr>
          <w:rFonts w:ascii="Arial" w:eastAsia="Arial" w:hAnsi="Arial" w:cs="Arial"/>
          <w:sz w:val="22"/>
          <w:szCs w:val="22"/>
        </w:rPr>
      </w:pPr>
      <w:r>
        <w:rPr>
          <w:rFonts w:ascii="Arial" w:eastAsia="Arial" w:hAnsi="Arial" w:cs="Arial"/>
          <w:sz w:val="22"/>
          <w:szCs w:val="22"/>
        </w:rPr>
        <w:t>the name of medication and strength</w:t>
      </w:r>
    </w:p>
    <w:p w:rsidR="000A59C0" w:rsidRDefault="003644FC">
      <w:pPr>
        <w:pStyle w:val="normal0"/>
        <w:numPr>
          <w:ilvl w:val="0"/>
          <w:numId w:val="4"/>
        </w:numPr>
        <w:spacing w:line="360" w:lineRule="auto"/>
        <w:rPr>
          <w:rFonts w:ascii="Arial" w:eastAsia="Arial" w:hAnsi="Arial" w:cs="Arial"/>
          <w:sz w:val="22"/>
          <w:szCs w:val="22"/>
        </w:rPr>
      </w:pPr>
      <w:r>
        <w:rPr>
          <w:rFonts w:ascii="Arial" w:eastAsia="Arial" w:hAnsi="Arial" w:cs="Arial"/>
          <w:sz w:val="22"/>
          <w:szCs w:val="22"/>
        </w:rPr>
        <w:t>who prescribed it</w:t>
      </w:r>
    </w:p>
    <w:p w:rsidR="000A59C0" w:rsidRDefault="003644FC">
      <w:pPr>
        <w:pStyle w:val="normal0"/>
        <w:numPr>
          <w:ilvl w:val="0"/>
          <w:numId w:val="5"/>
        </w:numPr>
        <w:spacing w:line="360" w:lineRule="auto"/>
        <w:rPr>
          <w:rFonts w:ascii="Arial" w:eastAsia="Arial" w:hAnsi="Arial" w:cs="Arial"/>
          <w:sz w:val="22"/>
          <w:szCs w:val="22"/>
        </w:rPr>
      </w:pPr>
      <w:r>
        <w:rPr>
          <w:rFonts w:ascii="Arial" w:eastAsia="Arial" w:hAnsi="Arial" w:cs="Arial"/>
          <w:sz w:val="22"/>
          <w:szCs w:val="22"/>
        </w:rPr>
        <w:t>the dosage and times to be given in the setting</w:t>
      </w:r>
    </w:p>
    <w:p w:rsidR="000A59C0" w:rsidRDefault="003644FC">
      <w:pPr>
        <w:pStyle w:val="normal0"/>
        <w:numPr>
          <w:ilvl w:val="0"/>
          <w:numId w:val="5"/>
        </w:numPr>
        <w:spacing w:line="360" w:lineRule="auto"/>
        <w:rPr>
          <w:rFonts w:ascii="Arial" w:eastAsia="Arial" w:hAnsi="Arial" w:cs="Arial"/>
          <w:sz w:val="22"/>
          <w:szCs w:val="22"/>
        </w:rPr>
      </w:pPr>
      <w:r>
        <w:rPr>
          <w:rFonts w:ascii="Arial" w:eastAsia="Arial" w:hAnsi="Arial" w:cs="Arial"/>
          <w:sz w:val="22"/>
          <w:szCs w:val="22"/>
        </w:rPr>
        <w:t>the method of administration</w:t>
      </w:r>
    </w:p>
    <w:p w:rsidR="000A59C0" w:rsidRDefault="003644FC">
      <w:pPr>
        <w:pStyle w:val="normal0"/>
        <w:numPr>
          <w:ilvl w:val="0"/>
          <w:numId w:val="5"/>
        </w:numPr>
        <w:spacing w:line="360" w:lineRule="auto"/>
        <w:rPr>
          <w:rFonts w:ascii="Arial" w:eastAsia="Arial" w:hAnsi="Arial" w:cs="Arial"/>
          <w:sz w:val="22"/>
          <w:szCs w:val="22"/>
        </w:rPr>
      </w:pPr>
      <w:r>
        <w:rPr>
          <w:rFonts w:ascii="Arial" w:eastAsia="Arial" w:hAnsi="Arial" w:cs="Arial"/>
          <w:sz w:val="22"/>
          <w:szCs w:val="22"/>
        </w:rPr>
        <w:t>how the med</w:t>
      </w:r>
      <w:r>
        <w:rPr>
          <w:rFonts w:ascii="Arial" w:eastAsia="Arial" w:hAnsi="Arial" w:cs="Arial"/>
          <w:sz w:val="22"/>
          <w:szCs w:val="22"/>
        </w:rPr>
        <w:t>ication should be stored and its expiry date</w:t>
      </w:r>
    </w:p>
    <w:p w:rsidR="000A59C0" w:rsidRDefault="003644FC">
      <w:pPr>
        <w:pStyle w:val="normal0"/>
        <w:numPr>
          <w:ilvl w:val="0"/>
          <w:numId w:val="5"/>
        </w:numPr>
        <w:spacing w:line="360" w:lineRule="auto"/>
        <w:rPr>
          <w:rFonts w:ascii="Arial" w:eastAsia="Arial" w:hAnsi="Arial" w:cs="Arial"/>
          <w:sz w:val="22"/>
          <w:szCs w:val="22"/>
        </w:rPr>
      </w:pPr>
      <w:r>
        <w:rPr>
          <w:rFonts w:ascii="Arial" w:eastAsia="Arial" w:hAnsi="Arial" w:cs="Arial"/>
          <w:sz w:val="22"/>
          <w:szCs w:val="22"/>
        </w:rPr>
        <w:t>any possible side effects that may be expected</w:t>
      </w:r>
    </w:p>
    <w:p w:rsidR="000A59C0" w:rsidRDefault="003644FC">
      <w:pPr>
        <w:pStyle w:val="normal0"/>
        <w:numPr>
          <w:ilvl w:val="0"/>
          <w:numId w:val="5"/>
        </w:numPr>
        <w:spacing w:line="360" w:lineRule="auto"/>
        <w:rPr>
          <w:rFonts w:ascii="Arial" w:eastAsia="Arial" w:hAnsi="Arial" w:cs="Arial"/>
          <w:sz w:val="22"/>
          <w:szCs w:val="22"/>
        </w:rPr>
      </w:pPr>
      <w:r>
        <w:rPr>
          <w:rFonts w:ascii="Arial" w:eastAsia="Arial" w:hAnsi="Arial" w:cs="Arial"/>
          <w:sz w:val="22"/>
          <w:szCs w:val="22"/>
        </w:rPr>
        <w:t>the signature of the parent, their printed name and the date</w:t>
      </w:r>
    </w:p>
    <w:p w:rsidR="000A59C0" w:rsidRDefault="003644FC">
      <w:pPr>
        <w:pStyle w:val="normal0"/>
        <w:numPr>
          <w:ilvl w:val="0"/>
          <w:numId w:val="6"/>
        </w:numPr>
        <w:spacing w:line="360" w:lineRule="auto"/>
        <w:ind w:left="426"/>
        <w:rPr>
          <w:rFonts w:ascii="Arial" w:eastAsia="Arial" w:hAnsi="Arial" w:cs="Arial"/>
          <w:sz w:val="22"/>
          <w:szCs w:val="22"/>
        </w:rPr>
      </w:pPr>
      <w:r>
        <w:rPr>
          <w:rFonts w:ascii="Arial" w:eastAsia="Arial" w:hAnsi="Arial" w:cs="Arial"/>
          <w:sz w:val="22"/>
          <w:szCs w:val="22"/>
        </w:rPr>
        <w:t>The administration of medicine is recorded accurately in our  medication record book each time it is gi</w:t>
      </w:r>
      <w:r>
        <w:rPr>
          <w:rFonts w:ascii="Arial" w:eastAsia="Arial" w:hAnsi="Arial" w:cs="Arial"/>
          <w:sz w:val="22"/>
          <w:szCs w:val="22"/>
        </w:rPr>
        <w:t xml:space="preserve">ven and is signed by the person administering the medication [and a witness]. Parents are shown the record at the </w:t>
      </w:r>
      <w:r>
        <w:rPr>
          <w:rFonts w:ascii="Arial" w:eastAsia="Arial" w:hAnsi="Arial" w:cs="Arial"/>
          <w:sz w:val="22"/>
          <w:szCs w:val="22"/>
        </w:rPr>
        <w:lastRenderedPageBreak/>
        <w:t>end of the day and asked to sign the record book to acknowledge the administration of the medicine. The medication record book records the:</w:t>
      </w:r>
    </w:p>
    <w:p w:rsidR="000A59C0" w:rsidRDefault="003644FC">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na</w:t>
      </w:r>
      <w:r>
        <w:rPr>
          <w:rFonts w:ascii="Arial" w:eastAsia="Arial" w:hAnsi="Arial" w:cs="Arial"/>
          <w:sz w:val="22"/>
          <w:szCs w:val="22"/>
        </w:rPr>
        <w:t>me of the child</w:t>
      </w:r>
    </w:p>
    <w:p w:rsidR="000A59C0" w:rsidRDefault="003644FC">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name and strength of the medication</w:t>
      </w:r>
    </w:p>
    <w:p w:rsidR="000A59C0" w:rsidRDefault="003644FC">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name of the doctor that prescribed it</w:t>
      </w:r>
    </w:p>
    <w:p w:rsidR="000A59C0" w:rsidRDefault="003644FC">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date and time of the dose</w:t>
      </w:r>
    </w:p>
    <w:p w:rsidR="000A59C0" w:rsidRDefault="003644FC">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dose given and method</w:t>
      </w:r>
    </w:p>
    <w:p w:rsidR="000A59C0" w:rsidRDefault="003644FC">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signature of the person administering the medication and a witness who verifies that the medication has been given correctly</w:t>
      </w:r>
    </w:p>
    <w:p w:rsidR="000A59C0" w:rsidRDefault="003644FC">
      <w:pPr>
        <w:pStyle w:val="normal0"/>
        <w:numPr>
          <w:ilvl w:val="0"/>
          <w:numId w:val="7"/>
        </w:numPr>
        <w:spacing w:line="360" w:lineRule="auto"/>
        <w:rPr>
          <w:rFonts w:ascii="Arial" w:eastAsia="Arial" w:hAnsi="Arial" w:cs="Arial"/>
          <w:sz w:val="22"/>
          <w:szCs w:val="22"/>
        </w:rPr>
      </w:pPr>
      <w:r>
        <w:rPr>
          <w:rFonts w:ascii="Arial" w:eastAsia="Arial" w:hAnsi="Arial" w:cs="Arial"/>
          <w:sz w:val="22"/>
          <w:szCs w:val="22"/>
        </w:rPr>
        <w:t>parent’s signature (at the end of the day).</w:t>
      </w:r>
    </w:p>
    <w:p w:rsidR="000A59C0" w:rsidRDefault="003644FC">
      <w:pPr>
        <w:pStyle w:val="normal0"/>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the administration of prescribed medication requires medical knowledge, we/I obtain individual training [for the relevant member of staff] by a health professional.</w:t>
      </w:r>
    </w:p>
    <w:p w:rsidR="000A59C0" w:rsidRDefault="003644FC">
      <w:pPr>
        <w:pStyle w:val="normal0"/>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rectal diazepam is given, another member of staff must be present and co-signs the r</w:t>
      </w:r>
      <w:r>
        <w:rPr>
          <w:rFonts w:ascii="Arial" w:eastAsia="Arial" w:hAnsi="Arial" w:cs="Arial"/>
          <w:color w:val="000000"/>
          <w:sz w:val="22"/>
          <w:szCs w:val="22"/>
        </w:rPr>
        <w:t xml:space="preserve">ecord book.] </w:t>
      </w:r>
    </w:p>
    <w:p w:rsidR="000A59C0" w:rsidRDefault="003644FC">
      <w:pPr>
        <w:pStyle w:val="normal0"/>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No child may self-administer. Where children are capable of understanding when they need medication, for example with asthma, they should be encouraged to tell their key person what they need. However, this does not replace staff vigilance in</w:t>
      </w:r>
      <w:r>
        <w:rPr>
          <w:rFonts w:ascii="Arial" w:eastAsia="Arial" w:hAnsi="Arial" w:cs="Arial"/>
          <w:color w:val="000000"/>
          <w:sz w:val="22"/>
          <w:szCs w:val="22"/>
        </w:rPr>
        <w:t xml:space="preserve"> knowing and responding when a child requires medication. </w:t>
      </w:r>
    </w:p>
    <w:p w:rsidR="000A59C0" w:rsidRDefault="003644FC">
      <w:pPr>
        <w:pStyle w:val="normal0"/>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We  monitor the medication record book is monitored to look at the frequency of medication given in the setting. For example, a high incidence of antibiotics being prescribed for a number of childr</w:t>
      </w:r>
      <w:r>
        <w:rPr>
          <w:rFonts w:ascii="Arial" w:eastAsia="Arial" w:hAnsi="Arial" w:cs="Arial"/>
          <w:color w:val="000000"/>
          <w:sz w:val="22"/>
          <w:szCs w:val="22"/>
        </w:rPr>
        <w:t>en at similar times may indicate a need for better infection control.</w:t>
      </w:r>
    </w:p>
    <w:p w:rsidR="000A59C0" w:rsidRDefault="000A59C0">
      <w:pPr>
        <w:pStyle w:val="normal0"/>
        <w:spacing w:line="360" w:lineRule="auto"/>
        <w:ind w:left="66"/>
        <w:rPr>
          <w:rFonts w:ascii="Arial" w:eastAsia="Arial" w:hAnsi="Arial" w:cs="Arial"/>
          <w:sz w:val="22"/>
          <w:szCs w:val="22"/>
        </w:rPr>
      </w:pPr>
    </w:p>
    <w:p w:rsidR="000A59C0" w:rsidRDefault="003644FC">
      <w:pPr>
        <w:pStyle w:val="normal0"/>
        <w:spacing w:line="360" w:lineRule="auto"/>
        <w:ind w:left="66"/>
        <w:rPr>
          <w:rFonts w:ascii="Arial" w:eastAsia="Arial" w:hAnsi="Arial" w:cs="Arial"/>
          <w:sz w:val="22"/>
          <w:szCs w:val="22"/>
        </w:rPr>
      </w:pPr>
      <w:r>
        <w:rPr>
          <w:rFonts w:ascii="Arial" w:eastAsia="Arial" w:hAnsi="Arial" w:cs="Arial"/>
          <w:i/>
          <w:iCs/>
          <w:sz w:val="22"/>
          <w:szCs w:val="22"/>
        </w:rPr>
        <w:t>Storage of medicines</w:t>
      </w:r>
    </w:p>
    <w:p w:rsidR="000A59C0" w:rsidRDefault="003644FC">
      <w:pPr>
        <w:pStyle w:val="normal0"/>
        <w:numPr>
          <w:ilvl w:val="0"/>
          <w:numId w:val="8"/>
        </w:numPr>
        <w:spacing w:line="360" w:lineRule="auto"/>
        <w:rPr>
          <w:rFonts w:ascii="Arial" w:eastAsia="Arial" w:hAnsi="Arial" w:cs="Arial"/>
          <w:sz w:val="22"/>
          <w:szCs w:val="22"/>
        </w:rPr>
      </w:pPr>
      <w:r>
        <w:rPr>
          <w:rFonts w:ascii="Arial" w:eastAsia="Arial" w:hAnsi="Arial" w:cs="Arial"/>
          <w:sz w:val="22"/>
          <w:szCs w:val="22"/>
        </w:rPr>
        <w:t xml:space="preserve">All medication is stored safely in a locked cupboard or refrigerated as required. Where the cupboard or refrigerator is not used solely for storing medicines, they </w:t>
      </w:r>
      <w:r>
        <w:rPr>
          <w:rFonts w:ascii="Arial" w:eastAsia="Arial" w:hAnsi="Arial" w:cs="Arial"/>
          <w:sz w:val="22"/>
          <w:szCs w:val="22"/>
        </w:rPr>
        <w:t>are kept in a marked plastic box.</w:t>
      </w:r>
    </w:p>
    <w:p w:rsidR="000A59C0" w:rsidRDefault="003644FC">
      <w:pPr>
        <w:pStyle w:val="normal0"/>
        <w:numPr>
          <w:ilvl w:val="0"/>
          <w:numId w:val="8"/>
        </w:numPr>
        <w:spacing w:line="360" w:lineRule="auto"/>
        <w:rPr>
          <w:rFonts w:ascii="Arial" w:eastAsia="Arial" w:hAnsi="Arial" w:cs="Arial"/>
          <w:sz w:val="22"/>
          <w:szCs w:val="22"/>
        </w:rPr>
      </w:pPr>
      <w:r>
        <w:rPr>
          <w:rFonts w:ascii="Arial" w:eastAsia="Arial" w:hAnsi="Arial" w:cs="Arial"/>
          <w:sz w:val="22"/>
          <w:szCs w:val="22"/>
        </w:rPr>
        <w:t>The child’s key person/staff are responsible for ensuring medicine is handed back at the end of the day to the parent.</w:t>
      </w:r>
    </w:p>
    <w:p w:rsidR="000A59C0" w:rsidRDefault="003644FC">
      <w:pPr>
        <w:pStyle w:val="normal0"/>
        <w:numPr>
          <w:ilvl w:val="0"/>
          <w:numId w:val="8"/>
        </w:numPr>
        <w:spacing w:line="360" w:lineRule="auto"/>
        <w:rPr>
          <w:rFonts w:ascii="Arial" w:eastAsia="Arial" w:hAnsi="Arial" w:cs="Arial"/>
          <w:sz w:val="22"/>
          <w:szCs w:val="22"/>
        </w:rPr>
      </w:pPr>
      <w:r>
        <w:rPr>
          <w:rFonts w:ascii="Arial" w:eastAsia="Arial" w:hAnsi="Arial" w:cs="Arial"/>
          <w:sz w:val="22"/>
          <w:szCs w:val="22"/>
        </w:rPr>
        <w:t>For some conditions, medication may be kept in the setting to be administered on a regular or as-and-wh</w:t>
      </w:r>
      <w:r>
        <w:rPr>
          <w:rFonts w:ascii="Arial" w:eastAsia="Arial" w:hAnsi="Arial" w:cs="Arial"/>
          <w:sz w:val="22"/>
          <w:szCs w:val="22"/>
        </w:rPr>
        <w:t>en- required basis. Key persons check that any medication held in the setting, is in date and return any out-of-date medication back to the parent.</w:t>
      </w:r>
    </w:p>
    <w:p w:rsidR="000A59C0" w:rsidRDefault="003644FC">
      <w:pPr>
        <w:pStyle w:val="normal0"/>
        <w:numPr>
          <w:ilvl w:val="0"/>
          <w:numId w:val="8"/>
        </w:numPr>
        <w:spacing w:line="360" w:lineRule="auto"/>
        <w:rPr>
          <w:rFonts w:ascii="Arial" w:eastAsia="Arial" w:hAnsi="Arial" w:cs="Arial"/>
          <w:sz w:val="22"/>
          <w:szCs w:val="22"/>
        </w:rPr>
      </w:pPr>
      <w:r>
        <w:rPr>
          <w:rFonts w:ascii="Arial" w:eastAsia="Arial" w:hAnsi="Arial" w:cs="Arial"/>
          <w:sz w:val="22"/>
          <w:szCs w:val="22"/>
        </w:rPr>
        <w:t>Parents/carers do not access where the medication is stored, to reduce the possibility of a mix-up with medi</w:t>
      </w:r>
      <w:r>
        <w:rPr>
          <w:rFonts w:ascii="Arial" w:eastAsia="Arial" w:hAnsi="Arial" w:cs="Arial"/>
          <w:sz w:val="22"/>
          <w:szCs w:val="22"/>
        </w:rPr>
        <w:t>cation for another child, or staff not knowing there has been a change.</w:t>
      </w:r>
    </w:p>
    <w:p w:rsidR="000A59C0" w:rsidRDefault="000A59C0">
      <w:pPr>
        <w:pStyle w:val="normal0"/>
        <w:numPr>
          <w:ilvl w:val="0"/>
          <w:numId w:val="8"/>
        </w:numPr>
        <w:pBdr>
          <w:top w:val="single" w:sz="4" w:space="1" w:color="7030A0"/>
          <w:left w:val="single" w:sz="4" w:space="4" w:color="7030A0"/>
          <w:bottom w:val="single" w:sz="4" w:space="1" w:color="7030A0"/>
          <w:right w:val="single" w:sz="4" w:space="4" w:color="7030A0"/>
        </w:pBdr>
        <w:spacing w:line="360" w:lineRule="auto"/>
        <w:rPr>
          <w:rFonts w:ascii="Arial" w:eastAsia="Arial" w:hAnsi="Arial" w:cs="Arial"/>
          <w:sz w:val="22"/>
          <w:szCs w:val="22"/>
        </w:rPr>
      </w:pPr>
    </w:p>
    <w:p w:rsidR="000A59C0" w:rsidRDefault="003644FC">
      <w:pPr>
        <w:pStyle w:val="normal0"/>
        <w:numPr>
          <w:ilvl w:val="0"/>
          <w:numId w:val="8"/>
        </w:numPr>
        <w:pBdr>
          <w:top w:val="single" w:sz="4" w:space="1" w:color="7030A0"/>
          <w:left w:val="single" w:sz="4" w:space="4" w:color="7030A0"/>
          <w:bottom w:val="single" w:sz="4" w:space="1" w:color="7030A0"/>
          <w:right w:val="single" w:sz="4" w:space="4" w:color="7030A0"/>
        </w:pBdr>
        <w:spacing w:line="360" w:lineRule="auto"/>
        <w:rPr>
          <w:rFonts w:ascii="Arial" w:eastAsia="Arial" w:hAnsi="Arial" w:cs="Arial"/>
          <w:sz w:val="22"/>
          <w:szCs w:val="22"/>
        </w:rPr>
      </w:pPr>
      <w:r>
        <w:rPr>
          <w:rFonts w:ascii="Arial" w:eastAsia="Arial" w:hAnsi="Arial" w:cs="Arial"/>
          <w:i/>
          <w:iCs/>
          <w:sz w:val="22"/>
          <w:szCs w:val="22"/>
        </w:rPr>
        <w:t xml:space="preserve">Parents/ carers are required to hand medicine to the child’s Key Worker and complete the relevant medication record. Medicine cannot be given to a child without written permission.  </w:t>
      </w:r>
      <w:r>
        <w:rPr>
          <w:rFonts w:ascii="Arial" w:eastAsia="Arial" w:hAnsi="Arial" w:cs="Arial"/>
          <w:b/>
          <w:bCs/>
          <w:i/>
          <w:iCs/>
          <w:sz w:val="22"/>
          <w:szCs w:val="22"/>
        </w:rPr>
        <w:t>All staff receive an induction of the settings procedures for administering medicines.</w:t>
      </w:r>
    </w:p>
    <w:p w:rsidR="000A59C0" w:rsidRDefault="003644FC">
      <w:pPr>
        <w:pStyle w:val="normal0"/>
        <w:numPr>
          <w:ilvl w:val="0"/>
          <w:numId w:val="8"/>
        </w:numPr>
        <w:pBdr>
          <w:top w:val="single" w:sz="4" w:space="1" w:color="7030A0"/>
          <w:left w:val="single" w:sz="4" w:space="4" w:color="7030A0"/>
          <w:bottom w:val="single" w:sz="4" w:space="1" w:color="7030A0"/>
          <w:right w:val="single" w:sz="4" w:space="4" w:color="7030A0"/>
        </w:pBdr>
        <w:spacing w:line="360" w:lineRule="auto"/>
        <w:rPr>
          <w:rFonts w:ascii="Arial" w:eastAsia="Arial" w:hAnsi="Arial" w:cs="Arial"/>
          <w:sz w:val="22"/>
          <w:szCs w:val="22"/>
        </w:rPr>
      </w:pPr>
      <w:r>
        <w:rPr>
          <w:rFonts w:ascii="Arial" w:eastAsia="Arial" w:hAnsi="Arial" w:cs="Arial"/>
          <w:i/>
          <w:iCs/>
          <w:sz w:val="22"/>
          <w:szCs w:val="22"/>
        </w:rPr>
        <w:lastRenderedPageBreak/>
        <w:t>Medicine is stored in a locked cupboard or refrigerator. A request must be made by the parent to authorise administration of medication on an ongoing basis. Parents will</w:t>
      </w:r>
      <w:r>
        <w:rPr>
          <w:rFonts w:ascii="Arial" w:eastAsia="Arial" w:hAnsi="Arial" w:cs="Arial"/>
          <w:i/>
          <w:iCs/>
          <w:sz w:val="22"/>
          <w:szCs w:val="22"/>
        </w:rPr>
        <w:t xml:space="preserve"> be notified that medication has been administered and, when collecting the child, a signature will be required to confirm that they have been informed.</w:t>
      </w:r>
    </w:p>
    <w:p w:rsidR="000A59C0" w:rsidRDefault="000A59C0">
      <w:pPr>
        <w:pStyle w:val="normal0"/>
        <w:pBdr>
          <w:top w:val="nil"/>
          <w:left w:val="nil"/>
          <w:bottom w:val="nil"/>
          <w:right w:val="nil"/>
          <w:between w:val="nil"/>
        </w:pBdr>
        <w:spacing w:line="360" w:lineRule="auto"/>
        <w:rPr>
          <w:rFonts w:ascii="Arial" w:eastAsia="Arial" w:hAnsi="Arial" w:cs="Arial"/>
          <w:color w:val="000000"/>
          <w:sz w:val="22"/>
          <w:szCs w:val="22"/>
        </w:rPr>
      </w:pPr>
    </w:p>
    <w:p w:rsidR="000A59C0" w:rsidRDefault="000A59C0">
      <w:pPr>
        <w:pStyle w:val="normal0"/>
        <w:pBdr>
          <w:top w:val="nil"/>
          <w:left w:val="nil"/>
          <w:bottom w:val="nil"/>
          <w:right w:val="nil"/>
          <w:between w:val="nil"/>
        </w:pBdr>
        <w:spacing w:line="360" w:lineRule="auto"/>
        <w:rPr>
          <w:rFonts w:ascii="Arial" w:eastAsia="Arial" w:hAnsi="Arial" w:cs="Arial"/>
          <w:i/>
          <w:iCs/>
          <w:sz w:val="22"/>
          <w:szCs w:val="22"/>
        </w:rPr>
      </w:pPr>
    </w:p>
    <w:p w:rsidR="000A59C0" w:rsidRDefault="000A59C0">
      <w:pPr>
        <w:pStyle w:val="normal0"/>
        <w:pBdr>
          <w:top w:val="nil"/>
          <w:left w:val="nil"/>
          <w:bottom w:val="nil"/>
          <w:right w:val="nil"/>
          <w:between w:val="nil"/>
        </w:pBdr>
        <w:spacing w:line="360" w:lineRule="auto"/>
        <w:rPr>
          <w:rFonts w:ascii="Arial" w:eastAsia="Arial" w:hAnsi="Arial" w:cs="Arial"/>
          <w:i/>
          <w:iCs/>
          <w:sz w:val="22"/>
          <w:szCs w:val="22"/>
        </w:rPr>
      </w:pPr>
    </w:p>
    <w:p w:rsidR="000A59C0" w:rsidRDefault="000A59C0">
      <w:pPr>
        <w:pStyle w:val="normal0"/>
        <w:pBdr>
          <w:top w:val="nil"/>
          <w:left w:val="nil"/>
          <w:bottom w:val="nil"/>
          <w:right w:val="nil"/>
          <w:between w:val="nil"/>
        </w:pBdr>
        <w:spacing w:line="360" w:lineRule="auto"/>
        <w:rPr>
          <w:rFonts w:ascii="Arial" w:eastAsia="Arial" w:hAnsi="Arial" w:cs="Arial"/>
          <w:i/>
          <w:iCs/>
          <w:sz w:val="22"/>
          <w:szCs w:val="22"/>
        </w:rPr>
      </w:pPr>
    </w:p>
    <w:p w:rsidR="000A59C0" w:rsidRDefault="003644FC">
      <w:pPr>
        <w:pStyle w:val="normal0"/>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i/>
          <w:iCs/>
          <w:color w:val="000000"/>
          <w:sz w:val="22"/>
          <w:szCs w:val="22"/>
        </w:rPr>
        <w:t>Children who have long term medical conditions and who may require ongoing medication</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We carry out a risk assessment for each child with a long term medical condition that requires on-going medication. This is the responsibility of our manager alongside the key person. Other medical or social care personnel may need to be involved in the ri</w:t>
      </w:r>
      <w:r>
        <w:rPr>
          <w:rFonts w:ascii="Arial" w:eastAsia="Arial" w:hAnsi="Arial" w:cs="Arial"/>
          <w:color w:val="000000"/>
          <w:sz w:val="22"/>
          <w:szCs w:val="22"/>
        </w:rPr>
        <w:t>sk assessment.</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Parents will also contribute to a risk assessment. They should be shown around the setting, understand the routines and activities and point out anything which they think may be a risk factor for their child.</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For some medical conditions, Key</w:t>
      </w:r>
      <w:r>
        <w:rPr>
          <w:rFonts w:ascii="Arial" w:eastAsia="Arial" w:hAnsi="Arial" w:cs="Arial"/>
          <w:color w:val="000000"/>
          <w:sz w:val="22"/>
          <w:szCs w:val="22"/>
        </w:rPr>
        <w:t xml:space="preserve"> staff will need to have training in a basic understanding of the condition, as well as how the medication is to be administered correctly. The training needs for staff form part of the risk assessment.</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The risk assessment includes vigorous activities and </w:t>
      </w:r>
      <w:r>
        <w:rPr>
          <w:rFonts w:ascii="Arial" w:eastAsia="Arial" w:hAnsi="Arial" w:cs="Arial"/>
          <w:color w:val="000000"/>
          <w:sz w:val="22"/>
          <w:szCs w:val="22"/>
        </w:rPr>
        <w:t>any other activity that may give cause for concern regarding an individual child’s health needs.</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risk assessment includes arrangements for taking medicines on outings and advice is sought from the child’s GP if necessary where there are concerns.</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An in</w:t>
      </w:r>
      <w:r>
        <w:rPr>
          <w:rFonts w:ascii="Arial" w:eastAsia="Arial" w:hAnsi="Arial" w:cs="Arial"/>
          <w:color w:val="000000"/>
          <w:sz w:val="22"/>
          <w:szCs w:val="22"/>
        </w:rPr>
        <w:t>dividual health plan for the child is drawn up with the parent; outlining the key person’s role and what information must be shared with other adults who care for the child.</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individual health plan should include the measures to be taken in an emergency.</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We review the individual health plan every term, or more frequently if necessary. This includes reviewing the medication, e.g. changes to the medication or the dosage, any </w:t>
      </w:r>
      <w:r>
        <w:rPr>
          <w:rFonts w:ascii="Arial" w:eastAsia="Arial" w:hAnsi="Arial" w:cs="Arial"/>
          <w:color w:val="000000"/>
          <w:sz w:val="22"/>
          <w:szCs w:val="22"/>
        </w:rPr>
        <w:t>side effects noted etc.</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Parents receive a copy of the individual health plan and each contributor, including the parent, signs it.</w:t>
      </w:r>
    </w:p>
    <w:p w:rsidR="000A59C0" w:rsidRDefault="000A59C0">
      <w:pPr>
        <w:pStyle w:val="normal0"/>
        <w:pBdr>
          <w:top w:val="nil"/>
          <w:left w:val="nil"/>
          <w:bottom w:val="nil"/>
          <w:right w:val="nil"/>
          <w:between w:val="nil"/>
        </w:pBdr>
        <w:spacing w:line="360" w:lineRule="auto"/>
        <w:rPr>
          <w:rFonts w:ascii="Arial" w:eastAsia="Arial" w:hAnsi="Arial" w:cs="Arial"/>
          <w:color w:val="000000"/>
          <w:sz w:val="22"/>
          <w:szCs w:val="22"/>
        </w:rPr>
      </w:pPr>
    </w:p>
    <w:p w:rsidR="000A59C0" w:rsidRDefault="003644FC">
      <w:pPr>
        <w:pStyle w:val="normal0"/>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i/>
          <w:iCs/>
          <w:color w:val="000000"/>
          <w:sz w:val="22"/>
          <w:szCs w:val="22"/>
        </w:rPr>
        <w:t>Managing medicines on trips and outings</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If children are going on outings, the key person will accompany the children with a </w:t>
      </w:r>
      <w:r>
        <w:rPr>
          <w:rFonts w:ascii="Arial" w:eastAsia="Arial" w:hAnsi="Arial" w:cs="Arial"/>
          <w:color w:val="000000"/>
          <w:sz w:val="22"/>
          <w:szCs w:val="22"/>
        </w:rPr>
        <w:t>risk assessment, or another member of staff who is fully informed about the child’s needs and/or medication.</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Medication for a child is taken in a sealed plastic box clearly labelled with the child’s name, the original pharmacist’s label and the name of the</w:t>
      </w:r>
      <w:r>
        <w:rPr>
          <w:rFonts w:ascii="Arial" w:eastAsia="Arial" w:hAnsi="Arial" w:cs="Arial"/>
          <w:color w:val="000000"/>
          <w:sz w:val="22"/>
          <w:szCs w:val="22"/>
        </w:rPr>
        <w:t xml:space="preserve"> medication. Inside the box is a copy of the consent form and a card to record when it has been given, including all the details that need to be recorded in the medication record as stated above. For medication dispensed by a hospital pharmacy, where the c</w:t>
      </w:r>
      <w:r>
        <w:rPr>
          <w:rFonts w:ascii="Arial" w:eastAsia="Arial" w:hAnsi="Arial" w:cs="Arial"/>
          <w:color w:val="000000"/>
          <w:sz w:val="22"/>
          <w:szCs w:val="22"/>
        </w:rPr>
        <w:t xml:space="preserve">hild’s details are not on the </w:t>
      </w:r>
      <w:r>
        <w:rPr>
          <w:rFonts w:ascii="Arial" w:eastAsia="Arial" w:hAnsi="Arial" w:cs="Arial"/>
          <w:color w:val="000000"/>
          <w:sz w:val="22"/>
          <w:szCs w:val="22"/>
        </w:rPr>
        <w:lastRenderedPageBreak/>
        <w:t>dispensing label, we will record the circumstances of the event and hospital instructions as relayed by the parents.</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On returning to the setting the card is stapled to the medicine record book and the parent signs it.</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a chi</w:t>
      </w:r>
      <w:r>
        <w:rPr>
          <w:rFonts w:ascii="Arial" w:eastAsia="Arial" w:hAnsi="Arial" w:cs="Arial"/>
          <w:color w:val="000000"/>
          <w:sz w:val="22"/>
          <w:szCs w:val="22"/>
        </w:rPr>
        <w:t>ld on medication has to be taken to hospital, the child’s medication is taken in a sealed plastic box clearly labelled with the child’s name and the name of the medication. Inside the box is a copy of the consent form signed by the parent.</w:t>
      </w: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This procedure s</w:t>
      </w:r>
      <w:r>
        <w:rPr>
          <w:rFonts w:ascii="Arial" w:eastAsia="Arial" w:hAnsi="Arial" w:cs="Arial"/>
          <w:color w:val="000000"/>
          <w:sz w:val="22"/>
          <w:szCs w:val="22"/>
        </w:rPr>
        <w:t>hould be read alongside the outings procedure.</w:t>
      </w:r>
    </w:p>
    <w:p w:rsidR="000A59C0" w:rsidRDefault="000A59C0">
      <w:pPr>
        <w:pStyle w:val="normal0"/>
        <w:pBdr>
          <w:top w:val="nil"/>
          <w:left w:val="nil"/>
          <w:bottom w:val="nil"/>
          <w:right w:val="nil"/>
          <w:between w:val="nil"/>
        </w:pBdr>
        <w:spacing w:line="360" w:lineRule="auto"/>
        <w:ind w:left="360"/>
        <w:rPr>
          <w:rFonts w:ascii="Arial" w:eastAsia="Arial" w:hAnsi="Arial" w:cs="Arial"/>
          <w:color w:val="000000"/>
          <w:sz w:val="22"/>
          <w:szCs w:val="22"/>
        </w:rPr>
      </w:pPr>
    </w:p>
    <w:p w:rsidR="000A59C0" w:rsidRDefault="000A59C0">
      <w:pPr>
        <w:pStyle w:val="normal0"/>
        <w:spacing w:before="120" w:after="120" w:line="360" w:lineRule="auto"/>
        <w:jc w:val="both"/>
        <w:rPr>
          <w:rFonts w:ascii="Arial" w:eastAsia="Arial" w:hAnsi="Arial" w:cs="Arial"/>
          <w:b/>
          <w:bCs/>
          <w:sz w:val="22"/>
          <w:szCs w:val="22"/>
        </w:rPr>
      </w:pPr>
    </w:p>
    <w:p w:rsidR="000A59C0" w:rsidRDefault="000A59C0">
      <w:pPr>
        <w:pStyle w:val="normal0"/>
        <w:spacing w:before="120" w:after="120" w:line="360" w:lineRule="auto"/>
        <w:jc w:val="both"/>
        <w:rPr>
          <w:rFonts w:ascii="Arial" w:eastAsia="Arial" w:hAnsi="Arial" w:cs="Arial"/>
          <w:b/>
          <w:bCs/>
          <w:sz w:val="22"/>
          <w:szCs w:val="22"/>
        </w:rPr>
      </w:pPr>
    </w:p>
    <w:p w:rsidR="000A59C0" w:rsidRDefault="000A59C0">
      <w:pPr>
        <w:pStyle w:val="normal0"/>
        <w:spacing w:before="120" w:after="120" w:line="360" w:lineRule="auto"/>
        <w:jc w:val="both"/>
        <w:rPr>
          <w:rFonts w:ascii="Arial" w:eastAsia="Arial" w:hAnsi="Arial" w:cs="Arial"/>
          <w:b/>
          <w:bCs/>
          <w:sz w:val="22"/>
          <w:szCs w:val="22"/>
        </w:rPr>
      </w:pPr>
    </w:p>
    <w:p w:rsidR="000A59C0" w:rsidRDefault="003644FC">
      <w:pPr>
        <w:pStyle w:val="normal0"/>
        <w:spacing w:before="120" w:after="120" w:line="360" w:lineRule="auto"/>
        <w:jc w:val="both"/>
        <w:rPr>
          <w:rFonts w:ascii="Arial" w:eastAsia="Arial" w:hAnsi="Arial" w:cs="Arial"/>
          <w:sz w:val="22"/>
          <w:szCs w:val="22"/>
        </w:rPr>
      </w:pPr>
      <w:r>
        <w:rPr>
          <w:rFonts w:ascii="Arial" w:eastAsia="Arial" w:hAnsi="Arial" w:cs="Arial"/>
          <w:b/>
          <w:bCs/>
          <w:sz w:val="22"/>
          <w:szCs w:val="22"/>
        </w:rPr>
        <w:t>Staff taking medication</w:t>
      </w:r>
    </w:p>
    <w:p w:rsidR="000A59C0" w:rsidRDefault="003644FC">
      <w:pPr>
        <w:pStyle w:val="normal0"/>
        <w:spacing w:before="120" w:after="120" w:line="360" w:lineRule="auto"/>
        <w:jc w:val="both"/>
        <w:rPr>
          <w:rFonts w:ascii="Arial" w:eastAsia="Arial" w:hAnsi="Arial" w:cs="Arial"/>
          <w:sz w:val="22"/>
          <w:szCs w:val="22"/>
        </w:rPr>
      </w:pPr>
      <w:r>
        <w:rPr>
          <w:rFonts w:ascii="Arial" w:eastAsia="Arial" w:hAnsi="Arial" w:cs="Arial"/>
          <w:sz w:val="22"/>
          <w:szCs w:val="22"/>
        </w:rPr>
        <w:t>Staff taking medication must inform their manager. The medication must be stored securely in staff lockers or a secure area away from the children. The manager must be made aware of any contra-indications for the medicine so that they can risk assess and t</w:t>
      </w:r>
      <w:r>
        <w:rPr>
          <w:rFonts w:ascii="Arial" w:eastAsia="Arial" w:hAnsi="Arial" w:cs="Arial"/>
          <w:sz w:val="22"/>
          <w:szCs w:val="22"/>
        </w:rPr>
        <w:t xml:space="preserve">ake appropriate action as required. </w:t>
      </w:r>
    </w:p>
    <w:p w:rsidR="000A59C0" w:rsidRDefault="000A59C0">
      <w:pPr>
        <w:pStyle w:val="normal0"/>
        <w:pBdr>
          <w:top w:val="nil"/>
          <w:left w:val="nil"/>
          <w:bottom w:val="nil"/>
          <w:right w:val="nil"/>
          <w:between w:val="nil"/>
        </w:pBdr>
        <w:spacing w:line="360" w:lineRule="auto"/>
        <w:rPr>
          <w:rFonts w:ascii="Arial" w:eastAsia="Arial" w:hAnsi="Arial" w:cs="Arial"/>
          <w:color w:val="000000"/>
          <w:sz w:val="22"/>
          <w:szCs w:val="22"/>
        </w:rPr>
      </w:pPr>
    </w:p>
    <w:p w:rsidR="000A59C0" w:rsidRDefault="003644FC">
      <w:pPr>
        <w:pStyle w:val="normal0"/>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b/>
          <w:bCs/>
          <w:color w:val="000000"/>
          <w:sz w:val="22"/>
          <w:szCs w:val="22"/>
        </w:rPr>
        <w:t>Legal framework</w:t>
      </w:r>
    </w:p>
    <w:p w:rsidR="000A59C0" w:rsidRDefault="000A59C0">
      <w:pPr>
        <w:pStyle w:val="normal0"/>
        <w:pBdr>
          <w:top w:val="nil"/>
          <w:left w:val="nil"/>
          <w:bottom w:val="nil"/>
          <w:right w:val="nil"/>
          <w:between w:val="nil"/>
        </w:pBdr>
        <w:spacing w:line="360" w:lineRule="auto"/>
        <w:rPr>
          <w:rFonts w:ascii="Arial" w:eastAsia="Arial" w:hAnsi="Arial" w:cs="Arial"/>
          <w:color w:val="000000"/>
          <w:sz w:val="22"/>
          <w:szCs w:val="22"/>
        </w:rPr>
      </w:pPr>
    </w:p>
    <w:p w:rsidR="000A59C0" w:rsidRDefault="003644FC">
      <w:pPr>
        <w:pStyle w:val="normal0"/>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Human Medicines Regulations (2012)</w:t>
      </w:r>
    </w:p>
    <w:p w:rsidR="000A59C0" w:rsidRDefault="000A59C0">
      <w:pPr>
        <w:pStyle w:val="normal0"/>
        <w:pBdr>
          <w:top w:val="nil"/>
          <w:left w:val="nil"/>
          <w:bottom w:val="nil"/>
          <w:right w:val="nil"/>
          <w:between w:val="nil"/>
        </w:pBdr>
        <w:spacing w:line="360" w:lineRule="auto"/>
        <w:rPr>
          <w:rFonts w:ascii="Arial" w:eastAsia="Arial" w:hAnsi="Arial" w:cs="Arial"/>
          <w:color w:val="000000"/>
          <w:sz w:val="22"/>
          <w:szCs w:val="22"/>
        </w:rPr>
      </w:pPr>
    </w:p>
    <w:tbl>
      <w:tblPr>
        <w:tblStyle w:val="a0"/>
        <w:tblW w:w="11322" w:type="dxa"/>
        <w:tblInd w:w="-108" w:type="dxa"/>
        <w:tblLayout w:type="fixed"/>
        <w:tblLook w:val="0000"/>
      </w:tblPr>
      <w:tblGrid>
        <w:gridCol w:w="5210"/>
        <w:gridCol w:w="3945"/>
        <w:gridCol w:w="2167"/>
      </w:tblGrid>
      <w:tr w:rsidR="000A59C0">
        <w:tc>
          <w:tcPr>
            <w:tcW w:w="5210" w:type="dxa"/>
          </w:tcPr>
          <w:p w:rsidR="000A59C0" w:rsidRDefault="003644FC">
            <w:pPr>
              <w:pStyle w:val="normal0"/>
              <w:spacing w:line="360" w:lineRule="auto"/>
              <w:rPr>
                <w:rFonts w:ascii="Arial" w:eastAsia="Arial" w:hAnsi="Arial" w:cs="Arial"/>
              </w:rPr>
            </w:pPr>
            <w:r>
              <w:rPr>
                <w:rFonts w:ascii="Arial" w:eastAsia="Arial" w:hAnsi="Arial" w:cs="Arial"/>
                <w:sz w:val="22"/>
                <w:szCs w:val="22"/>
              </w:rPr>
              <w:t>This policy was adopted by</w:t>
            </w:r>
          </w:p>
        </w:tc>
        <w:tc>
          <w:tcPr>
            <w:tcW w:w="3945" w:type="dxa"/>
            <w:tcBorders>
              <w:bottom w:val="single" w:sz="4" w:space="0" w:color="7030A0"/>
            </w:tcBorders>
          </w:tcPr>
          <w:p w:rsidR="000A59C0" w:rsidRDefault="000A59C0">
            <w:pPr>
              <w:pStyle w:val="normal0"/>
              <w:spacing w:line="360" w:lineRule="auto"/>
              <w:rPr>
                <w:rFonts w:ascii="Arial" w:eastAsia="Arial" w:hAnsi="Arial" w:cs="Arial"/>
              </w:rPr>
            </w:pPr>
          </w:p>
        </w:tc>
        <w:tc>
          <w:tcPr>
            <w:tcW w:w="2167" w:type="dxa"/>
          </w:tcPr>
          <w:p w:rsidR="000A59C0" w:rsidRDefault="003644FC">
            <w:pPr>
              <w:pStyle w:val="normal0"/>
              <w:spacing w:line="360" w:lineRule="auto"/>
              <w:rPr>
                <w:rFonts w:ascii="Arial" w:eastAsia="Arial" w:hAnsi="Arial" w:cs="Arial"/>
              </w:rPr>
            </w:pPr>
            <w:r>
              <w:rPr>
                <w:rFonts w:ascii="Arial" w:eastAsia="Arial" w:hAnsi="Arial" w:cs="Arial"/>
                <w:i/>
                <w:iCs/>
                <w:sz w:val="22"/>
                <w:szCs w:val="22"/>
              </w:rPr>
              <w:t>(name of provider)</w:t>
            </w:r>
          </w:p>
        </w:tc>
      </w:tr>
      <w:tr w:rsidR="000A59C0">
        <w:tc>
          <w:tcPr>
            <w:tcW w:w="5210" w:type="dxa"/>
          </w:tcPr>
          <w:p w:rsidR="000A59C0" w:rsidRDefault="003644FC">
            <w:pPr>
              <w:pStyle w:val="normal0"/>
              <w:spacing w:line="360" w:lineRule="auto"/>
              <w:rPr>
                <w:rFonts w:ascii="Arial" w:eastAsia="Arial" w:hAnsi="Arial" w:cs="Arial"/>
              </w:rPr>
            </w:pPr>
            <w:r>
              <w:rPr>
                <w:rFonts w:ascii="Arial" w:eastAsia="Arial" w:hAnsi="Arial" w:cs="Arial"/>
                <w:sz w:val="22"/>
                <w:szCs w:val="22"/>
              </w:rPr>
              <w:t>On</w:t>
            </w:r>
          </w:p>
        </w:tc>
        <w:tc>
          <w:tcPr>
            <w:tcW w:w="3945" w:type="dxa"/>
            <w:tcBorders>
              <w:top w:val="single" w:sz="4" w:space="0" w:color="7030A0"/>
              <w:bottom w:val="single" w:sz="4" w:space="0" w:color="7030A0"/>
            </w:tcBorders>
          </w:tcPr>
          <w:p w:rsidR="000A59C0" w:rsidRDefault="000A59C0">
            <w:pPr>
              <w:pStyle w:val="normal0"/>
              <w:spacing w:line="360" w:lineRule="auto"/>
              <w:rPr>
                <w:rFonts w:ascii="Arial" w:eastAsia="Arial" w:hAnsi="Arial" w:cs="Arial"/>
              </w:rPr>
            </w:pPr>
          </w:p>
        </w:tc>
        <w:tc>
          <w:tcPr>
            <w:tcW w:w="2167" w:type="dxa"/>
          </w:tcPr>
          <w:p w:rsidR="000A59C0" w:rsidRDefault="003644FC">
            <w:pPr>
              <w:pStyle w:val="normal0"/>
              <w:spacing w:line="360" w:lineRule="auto"/>
              <w:rPr>
                <w:rFonts w:ascii="Arial" w:eastAsia="Arial" w:hAnsi="Arial" w:cs="Arial"/>
              </w:rPr>
            </w:pPr>
            <w:r>
              <w:rPr>
                <w:rFonts w:ascii="Arial" w:eastAsia="Arial" w:hAnsi="Arial" w:cs="Arial"/>
                <w:i/>
                <w:iCs/>
                <w:sz w:val="22"/>
                <w:szCs w:val="22"/>
              </w:rPr>
              <w:t>(date)</w:t>
            </w:r>
          </w:p>
        </w:tc>
      </w:tr>
      <w:tr w:rsidR="000A59C0">
        <w:tc>
          <w:tcPr>
            <w:tcW w:w="5210" w:type="dxa"/>
          </w:tcPr>
          <w:p w:rsidR="000A59C0" w:rsidRDefault="003644FC">
            <w:pPr>
              <w:pStyle w:val="normal0"/>
              <w:spacing w:line="360" w:lineRule="auto"/>
              <w:rPr>
                <w:rFonts w:ascii="Arial" w:eastAsia="Arial" w:hAnsi="Arial" w:cs="Arial"/>
              </w:rPr>
            </w:pPr>
            <w:r>
              <w:rPr>
                <w:rFonts w:ascii="Arial" w:eastAsia="Arial" w:hAnsi="Arial" w:cs="Arial"/>
                <w:sz w:val="22"/>
                <w:szCs w:val="22"/>
              </w:rPr>
              <w:t>Date to be reviewed</w:t>
            </w:r>
          </w:p>
        </w:tc>
        <w:tc>
          <w:tcPr>
            <w:tcW w:w="3945" w:type="dxa"/>
            <w:tcBorders>
              <w:top w:val="single" w:sz="4" w:space="0" w:color="7030A0"/>
              <w:bottom w:val="single" w:sz="4" w:space="0" w:color="7030A0"/>
            </w:tcBorders>
          </w:tcPr>
          <w:p w:rsidR="000A59C0" w:rsidRDefault="000A59C0">
            <w:pPr>
              <w:pStyle w:val="normal0"/>
              <w:spacing w:line="360" w:lineRule="auto"/>
              <w:rPr>
                <w:rFonts w:ascii="Arial" w:eastAsia="Arial" w:hAnsi="Arial" w:cs="Arial"/>
              </w:rPr>
            </w:pPr>
          </w:p>
        </w:tc>
        <w:tc>
          <w:tcPr>
            <w:tcW w:w="2167" w:type="dxa"/>
          </w:tcPr>
          <w:p w:rsidR="000A59C0" w:rsidRDefault="003644FC">
            <w:pPr>
              <w:pStyle w:val="normal0"/>
              <w:spacing w:line="360" w:lineRule="auto"/>
              <w:rPr>
                <w:rFonts w:ascii="Arial" w:eastAsia="Arial" w:hAnsi="Arial" w:cs="Arial"/>
              </w:rPr>
            </w:pPr>
            <w:r>
              <w:rPr>
                <w:rFonts w:ascii="Arial" w:eastAsia="Arial" w:hAnsi="Arial" w:cs="Arial"/>
                <w:i/>
                <w:iCs/>
                <w:sz w:val="22"/>
                <w:szCs w:val="22"/>
              </w:rPr>
              <w:t>(date)</w:t>
            </w:r>
          </w:p>
        </w:tc>
      </w:tr>
      <w:tr w:rsidR="000A59C0">
        <w:tc>
          <w:tcPr>
            <w:tcW w:w="5210" w:type="dxa"/>
          </w:tcPr>
          <w:p w:rsidR="000A59C0" w:rsidRDefault="003644FC">
            <w:pPr>
              <w:pStyle w:val="normal0"/>
              <w:spacing w:line="360" w:lineRule="auto"/>
              <w:rPr>
                <w:rFonts w:ascii="Arial" w:eastAsia="Arial" w:hAnsi="Arial" w:cs="Arial"/>
              </w:rPr>
            </w:pPr>
            <w:r>
              <w:rPr>
                <w:rFonts w:ascii="Arial" w:eastAsia="Arial" w:hAnsi="Arial" w:cs="Arial"/>
                <w:sz w:val="22"/>
                <w:szCs w:val="22"/>
              </w:rPr>
              <w:t>Signed on behalf of the provider</w:t>
            </w:r>
          </w:p>
        </w:tc>
        <w:tc>
          <w:tcPr>
            <w:tcW w:w="6112" w:type="dxa"/>
            <w:gridSpan w:val="2"/>
            <w:tcBorders>
              <w:bottom w:val="single" w:sz="4" w:space="0" w:color="7030A0"/>
            </w:tcBorders>
          </w:tcPr>
          <w:p w:rsidR="000A59C0" w:rsidRDefault="000A59C0">
            <w:pPr>
              <w:pStyle w:val="normal0"/>
              <w:spacing w:line="360" w:lineRule="auto"/>
              <w:rPr>
                <w:rFonts w:ascii="Arial" w:eastAsia="Arial" w:hAnsi="Arial" w:cs="Arial"/>
              </w:rPr>
            </w:pPr>
          </w:p>
        </w:tc>
      </w:tr>
      <w:tr w:rsidR="000A59C0">
        <w:tc>
          <w:tcPr>
            <w:tcW w:w="5210" w:type="dxa"/>
            <w:tcBorders>
              <w:top w:val="nil"/>
              <w:left w:val="nil"/>
              <w:bottom w:val="nil"/>
              <w:right w:val="nil"/>
            </w:tcBorders>
          </w:tcPr>
          <w:p w:rsidR="000A59C0" w:rsidRDefault="003644FC">
            <w:pPr>
              <w:pStyle w:val="normal0"/>
              <w:spacing w:line="360" w:lineRule="auto"/>
              <w:rPr>
                <w:rFonts w:ascii="Arial" w:eastAsia="Arial" w:hAnsi="Arial" w:cs="Arial"/>
              </w:rPr>
            </w:pPr>
            <w:r>
              <w:rPr>
                <w:rFonts w:ascii="Arial" w:eastAsia="Arial" w:hAnsi="Arial" w:cs="Arial"/>
                <w:sz w:val="22"/>
                <w:szCs w:val="22"/>
              </w:rPr>
              <w:t>Name of signatory</w:t>
            </w:r>
          </w:p>
        </w:tc>
        <w:tc>
          <w:tcPr>
            <w:tcW w:w="6112" w:type="dxa"/>
            <w:gridSpan w:val="2"/>
            <w:tcBorders>
              <w:top w:val="single" w:sz="4" w:space="0" w:color="7030A0"/>
              <w:left w:val="nil"/>
              <w:bottom w:val="single" w:sz="4" w:space="0" w:color="7030A0"/>
              <w:right w:val="nil"/>
            </w:tcBorders>
          </w:tcPr>
          <w:p w:rsidR="000A59C0" w:rsidRDefault="000A59C0">
            <w:pPr>
              <w:pStyle w:val="normal0"/>
              <w:spacing w:line="360" w:lineRule="auto"/>
              <w:rPr>
                <w:rFonts w:ascii="Arial" w:eastAsia="Arial" w:hAnsi="Arial" w:cs="Arial"/>
              </w:rPr>
            </w:pPr>
          </w:p>
        </w:tc>
      </w:tr>
      <w:tr w:rsidR="000A59C0">
        <w:tc>
          <w:tcPr>
            <w:tcW w:w="5210" w:type="dxa"/>
            <w:tcBorders>
              <w:top w:val="nil"/>
              <w:left w:val="nil"/>
              <w:bottom w:val="nil"/>
              <w:right w:val="nil"/>
            </w:tcBorders>
          </w:tcPr>
          <w:p w:rsidR="000A59C0" w:rsidRDefault="003644FC">
            <w:pPr>
              <w:pStyle w:val="normal0"/>
              <w:spacing w:line="360" w:lineRule="auto"/>
              <w:rPr>
                <w:rFonts w:ascii="Arial" w:eastAsia="Arial" w:hAnsi="Arial" w:cs="Arial"/>
              </w:rPr>
            </w:pPr>
            <w:r>
              <w:rPr>
                <w:rFonts w:ascii="Arial" w:eastAsia="Arial" w:hAnsi="Arial" w:cs="Arial"/>
                <w:sz w:val="22"/>
                <w:szCs w:val="22"/>
              </w:rPr>
              <w:t>Role of signatory (e.g. chair, director or owner)</w:t>
            </w:r>
          </w:p>
        </w:tc>
        <w:tc>
          <w:tcPr>
            <w:tcW w:w="6112" w:type="dxa"/>
            <w:gridSpan w:val="2"/>
            <w:tcBorders>
              <w:top w:val="single" w:sz="4" w:space="0" w:color="7030A0"/>
              <w:left w:val="nil"/>
              <w:bottom w:val="single" w:sz="4" w:space="0" w:color="7030A0"/>
              <w:right w:val="nil"/>
            </w:tcBorders>
          </w:tcPr>
          <w:p w:rsidR="000A59C0" w:rsidRDefault="000A59C0">
            <w:pPr>
              <w:pStyle w:val="normal0"/>
              <w:spacing w:line="360" w:lineRule="auto"/>
              <w:rPr>
                <w:rFonts w:ascii="Arial" w:eastAsia="Arial" w:hAnsi="Arial" w:cs="Arial"/>
              </w:rPr>
            </w:pPr>
          </w:p>
        </w:tc>
      </w:tr>
    </w:tbl>
    <w:p w:rsidR="000A59C0" w:rsidRDefault="000A59C0">
      <w:pPr>
        <w:pStyle w:val="normal0"/>
        <w:spacing w:line="360" w:lineRule="auto"/>
        <w:ind w:left="360"/>
        <w:rPr>
          <w:rFonts w:ascii="Arial" w:eastAsia="Arial" w:hAnsi="Arial" w:cs="Arial"/>
          <w:sz w:val="22"/>
          <w:szCs w:val="22"/>
        </w:rPr>
      </w:pPr>
    </w:p>
    <w:sectPr w:rsidR="000A59C0" w:rsidSect="000A59C0">
      <w:headerReference w:type="first" r:id="rId8"/>
      <w:pgSz w:w="12240" w:h="15840"/>
      <w:pgMar w:top="567" w:right="567" w:bottom="567" w:left="567"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4FC" w:rsidRDefault="003644FC" w:rsidP="000A59C0">
      <w:r>
        <w:separator/>
      </w:r>
    </w:p>
  </w:endnote>
  <w:endnote w:type="continuationSeparator" w:id="0">
    <w:p w:rsidR="003644FC" w:rsidRDefault="003644FC" w:rsidP="000A59C0">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11BB2B7D-AA95-4F4B-9E31-86007B42BE8C}"/>
    <w:embedBold r:id="rId2" w:fontKey="{6906FB44-69E7-415A-9932-4AAA8E9EB7F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6CC442A-35DA-49A9-9F53-179FAE994FCD}"/>
  </w:font>
  <w:font w:name="Georgia">
    <w:panose1 w:val="02040502050405020303"/>
    <w:charset w:val="00"/>
    <w:family w:val="auto"/>
    <w:pitch w:val="default"/>
    <w:sig w:usb0="00000000" w:usb1="00000000" w:usb2="00000000" w:usb3="00000000" w:csb0="00000000" w:csb1="00000000"/>
    <w:embedItalic r:id="rId4" w:fontKey="{173364D0-63AE-4F65-828A-405CFF108C43}"/>
  </w:font>
  <w:font w:name="Calibri">
    <w:panose1 w:val="020F0502020204030204"/>
    <w:charset w:val="00"/>
    <w:family w:val="swiss"/>
    <w:pitch w:val="variable"/>
    <w:sig w:usb0="E4002EFF" w:usb1="C000247B" w:usb2="00000009" w:usb3="00000000" w:csb0="000001FF" w:csb1="00000000"/>
    <w:embedRegular r:id="rId5" w:fontKey="{3EABB838-B4C2-4CDB-9218-4E242B1B3BAE}"/>
  </w:font>
  <w:font w:name="Cambria">
    <w:panose1 w:val="02040503050406030204"/>
    <w:charset w:val="00"/>
    <w:family w:val="roman"/>
    <w:pitch w:val="variable"/>
    <w:sig w:usb0="E00006FF" w:usb1="420024FF" w:usb2="02000000" w:usb3="00000000" w:csb0="0000019F" w:csb1="00000000"/>
    <w:embedRegular r:id="rId6" w:fontKey="{62887CA9-E849-49F4-B331-1685DD3AD2A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4FC" w:rsidRDefault="003644FC" w:rsidP="000A59C0">
      <w:r>
        <w:separator/>
      </w:r>
    </w:p>
  </w:footnote>
  <w:footnote w:type="continuationSeparator" w:id="0">
    <w:p w:rsidR="003644FC" w:rsidRDefault="003644FC" w:rsidP="000A59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9C0" w:rsidRDefault="003644FC">
    <w:pPr>
      <w:pStyle w:val="normal0"/>
      <w:pBdr>
        <w:top w:val="single" w:sz="4" w:space="1" w:color="7030A0"/>
        <w:left w:val="single" w:sz="4" w:space="4" w:color="7030A0"/>
        <w:bottom w:val="single" w:sz="4" w:space="1" w:color="7030A0"/>
        <w:right w:val="single" w:sz="4" w:space="4" w:color="7030A0"/>
      </w:pBdr>
      <w:spacing w:before="120" w:after="120"/>
      <w:rPr>
        <w:rFonts w:ascii="Arial" w:eastAsia="Arial" w:hAnsi="Arial" w:cs="Arial"/>
        <w:sz w:val="22"/>
        <w:szCs w:val="22"/>
      </w:rPr>
    </w:pPr>
    <w:r>
      <w:rPr>
        <w:rFonts w:ascii="Arial" w:eastAsia="Arial" w:hAnsi="Arial" w:cs="Arial"/>
        <w:b/>
        <w:bCs/>
        <w:sz w:val="22"/>
        <w:szCs w:val="22"/>
      </w:rPr>
      <w:t>Safeguarding and Welfare Requirement: Health</w:t>
    </w:r>
  </w:p>
  <w:p w:rsidR="000A59C0" w:rsidRDefault="003644FC">
    <w:pPr>
      <w:pStyle w:val="normal0"/>
      <w:pBdr>
        <w:top w:val="single" w:sz="4" w:space="1" w:color="7030A0"/>
        <w:left w:val="single" w:sz="4" w:space="4" w:color="7030A0"/>
        <w:bottom w:val="single" w:sz="4" w:space="1" w:color="7030A0"/>
        <w:right w:val="single" w:sz="4" w:space="4" w:color="7030A0"/>
      </w:pBdr>
      <w:spacing w:before="120" w:after="120"/>
      <w:rPr>
        <w:rFonts w:ascii="Arial" w:eastAsia="Arial" w:hAnsi="Arial" w:cs="Arial"/>
        <w:sz w:val="22"/>
        <w:szCs w:val="22"/>
      </w:rPr>
    </w:pPr>
    <w:r>
      <w:rPr>
        <w:rFonts w:ascii="Arial" w:eastAsia="Arial" w:hAnsi="Arial" w:cs="Arial"/>
        <w:sz w:val="22"/>
        <w:szCs w:val="22"/>
      </w:rPr>
      <w:t>Providers must have and implement a policy, and procedures, for administering medicines. It must include systems for obtaining information about a child’s needs for medicines, and for keeping this information up-to-date.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300D5"/>
    <w:multiLevelType w:val="multilevel"/>
    <w:tmpl w:val="234EB666"/>
    <w:lvl w:ilvl="0">
      <w:start w:val="1"/>
      <w:numFmt w:val="bullet"/>
      <w:lvlText w:val="▪"/>
      <w:lvlJc w:val="left"/>
      <w:pPr>
        <w:ind w:left="360" w:hanging="360"/>
      </w:pPr>
      <w:rPr>
        <w:rFonts w:ascii="Noto Sans Symbols" w:eastAsia="Noto Sans Symbols" w:hAnsi="Noto Sans Symbols" w:cs="Noto Sans Symbols"/>
        <w:b/>
        <w:bC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nsid w:val="3D1B6E66"/>
    <w:multiLevelType w:val="multilevel"/>
    <w:tmpl w:val="010A16D0"/>
    <w:lvl w:ilvl="0">
      <w:numFmt w:val="bullet"/>
      <w:lvlText w:val="-"/>
      <w:lvlJc w:val="left"/>
      <w:pPr>
        <w:ind w:left="720" w:hanging="360"/>
      </w:pPr>
      <w:rPr>
        <w:rFonts w:ascii="Arial" w:eastAsia="Arial" w:hAnsi="Arial" w:cs="Arial"/>
        <w:b/>
        <w:bCs/>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446F05ED"/>
    <w:multiLevelType w:val="multilevel"/>
    <w:tmpl w:val="EFCE7BCE"/>
    <w:lvl w:ilvl="0">
      <w:start w:val="1"/>
      <w:numFmt w:val="bullet"/>
      <w:lvlText w:val="▪"/>
      <w:lvlJc w:val="left"/>
      <w:pPr>
        <w:ind w:left="426" w:hanging="360"/>
      </w:pPr>
      <w:rPr>
        <w:rFonts w:ascii="Noto Sans Symbols" w:eastAsia="Noto Sans Symbols" w:hAnsi="Noto Sans Symbols" w:cs="Noto Sans Symbols"/>
        <w:color w:val="7030A0"/>
        <w:vertAlign w:val="baseline"/>
      </w:rPr>
    </w:lvl>
    <w:lvl w:ilvl="1">
      <w:start w:val="1"/>
      <w:numFmt w:val="bullet"/>
      <w:lvlText w:val="o"/>
      <w:lvlJc w:val="left"/>
      <w:pPr>
        <w:ind w:left="1146" w:hanging="360"/>
      </w:pPr>
      <w:rPr>
        <w:rFonts w:ascii="Courier New" w:eastAsia="Courier New" w:hAnsi="Courier New" w:cs="Courier New"/>
        <w:vertAlign w:val="baseline"/>
      </w:rPr>
    </w:lvl>
    <w:lvl w:ilvl="2">
      <w:start w:val="1"/>
      <w:numFmt w:val="bullet"/>
      <w:lvlText w:val="▪"/>
      <w:lvlJc w:val="left"/>
      <w:pPr>
        <w:ind w:left="1866" w:hanging="360"/>
      </w:pPr>
      <w:rPr>
        <w:rFonts w:ascii="Noto Sans Symbols" w:eastAsia="Noto Sans Symbols" w:hAnsi="Noto Sans Symbols" w:cs="Noto Sans Symbols"/>
        <w:vertAlign w:val="baseline"/>
      </w:rPr>
    </w:lvl>
    <w:lvl w:ilvl="3">
      <w:start w:val="1"/>
      <w:numFmt w:val="bullet"/>
      <w:lvlText w:val="●"/>
      <w:lvlJc w:val="left"/>
      <w:pPr>
        <w:ind w:left="2586" w:hanging="360"/>
      </w:pPr>
      <w:rPr>
        <w:rFonts w:ascii="Noto Sans Symbols" w:eastAsia="Noto Sans Symbols" w:hAnsi="Noto Sans Symbols" w:cs="Noto Sans Symbols"/>
        <w:vertAlign w:val="baseline"/>
      </w:rPr>
    </w:lvl>
    <w:lvl w:ilvl="4">
      <w:start w:val="1"/>
      <w:numFmt w:val="bullet"/>
      <w:lvlText w:val="o"/>
      <w:lvlJc w:val="left"/>
      <w:pPr>
        <w:ind w:left="3306" w:hanging="360"/>
      </w:pPr>
      <w:rPr>
        <w:rFonts w:ascii="Courier New" w:eastAsia="Courier New" w:hAnsi="Courier New" w:cs="Courier New"/>
        <w:vertAlign w:val="baseline"/>
      </w:rPr>
    </w:lvl>
    <w:lvl w:ilvl="5">
      <w:start w:val="1"/>
      <w:numFmt w:val="bullet"/>
      <w:lvlText w:val="▪"/>
      <w:lvlJc w:val="left"/>
      <w:pPr>
        <w:ind w:left="4026" w:hanging="360"/>
      </w:pPr>
      <w:rPr>
        <w:rFonts w:ascii="Noto Sans Symbols" w:eastAsia="Noto Sans Symbols" w:hAnsi="Noto Sans Symbols" w:cs="Noto Sans Symbols"/>
        <w:vertAlign w:val="baseline"/>
      </w:rPr>
    </w:lvl>
    <w:lvl w:ilvl="6">
      <w:start w:val="1"/>
      <w:numFmt w:val="bullet"/>
      <w:lvlText w:val="●"/>
      <w:lvlJc w:val="left"/>
      <w:pPr>
        <w:ind w:left="4746" w:hanging="360"/>
      </w:pPr>
      <w:rPr>
        <w:rFonts w:ascii="Noto Sans Symbols" w:eastAsia="Noto Sans Symbols" w:hAnsi="Noto Sans Symbols" w:cs="Noto Sans Symbols"/>
        <w:vertAlign w:val="baseline"/>
      </w:rPr>
    </w:lvl>
    <w:lvl w:ilvl="7">
      <w:start w:val="1"/>
      <w:numFmt w:val="bullet"/>
      <w:lvlText w:val="o"/>
      <w:lvlJc w:val="left"/>
      <w:pPr>
        <w:ind w:left="5466" w:hanging="360"/>
      </w:pPr>
      <w:rPr>
        <w:rFonts w:ascii="Courier New" w:eastAsia="Courier New" w:hAnsi="Courier New" w:cs="Courier New"/>
        <w:vertAlign w:val="baseline"/>
      </w:rPr>
    </w:lvl>
    <w:lvl w:ilvl="8">
      <w:start w:val="1"/>
      <w:numFmt w:val="bullet"/>
      <w:lvlText w:val="▪"/>
      <w:lvlJc w:val="left"/>
      <w:pPr>
        <w:ind w:left="6186" w:hanging="360"/>
      </w:pPr>
      <w:rPr>
        <w:rFonts w:ascii="Noto Sans Symbols" w:eastAsia="Noto Sans Symbols" w:hAnsi="Noto Sans Symbols" w:cs="Noto Sans Symbols"/>
        <w:vertAlign w:val="baseline"/>
      </w:rPr>
    </w:lvl>
  </w:abstractNum>
  <w:abstractNum w:abstractNumId="3">
    <w:nsid w:val="4AC40281"/>
    <w:multiLevelType w:val="multilevel"/>
    <w:tmpl w:val="D91CA624"/>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nsid w:val="4B0416CD"/>
    <w:multiLevelType w:val="multilevel"/>
    <w:tmpl w:val="EF3EBC8C"/>
    <w:lvl w:ilvl="0">
      <w:start w:val="1"/>
      <w:numFmt w:val="bullet"/>
      <w:lvlText w:val="▪"/>
      <w:lvlJc w:val="left"/>
      <w:pPr>
        <w:ind w:left="360" w:hanging="360"/>
      </w:pPr>
      <w:rPr>
        <w:rFonts w:ascii="Noto Sans Symbols" w:eastAsia="Noto Sans Symbols" w:hAnsi="Noto Sans Symbols" w:cs="Noto Sans Symbols"/>
        <w:b/>
        <w:bCs/>
        <w:color w:val="8064A2"/>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nsid w:val="568D2053"/>
    <w:multiLevelType w:val="multilevel"/>
    <w:tmpl w:val="7B56F744"/>
    <w:lvl w:ilvl="0">
      <w:numFmt w:val="bullet"/>
      <w:lvlText w:val="-"/>
      <w:lvlJc w:val="left"/>
      <w:pPr>
        <w:ind w:left="720" w:hanging="360"/>
      </w:pPr>
      <w:rPr>
        <w:rFonts w:ascii="Arial" w:eastAsia="Arial" w:hAnsi="Arial" w:cs="Arial"/>
        <w:b/>
        <w:bCs/>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64A726C3"/>
    <w:multiLevelType w:val="multilevel"/>
    <w:tmpl w:val="8EF82A00"/>
    <w:lvl w:ilvl="0">
      <w:numFmt w:val="bullet"/>
      <w:lvlText w:val="-"/>
      <w:lvlJc w:val="left"/>
      <w:pPr>
        <w:ind w:left="786" w:hanging="360"/>
      </w:pPr>
      <w:rPr>
        <w:rFonts w:ascii="Arial" w:eastAsia="Arial" w:hAnsi="Arial" w:cs="Arial"/>
        <w:b/>
        <w:bCs/>
        <w:color w:val="7030A0"/>
        <w:vertAlign w:val="baseline"/>
      </w:rPr>
    </w:lvl>
    <w:lvl w:ilvl="1">
      <w:start w:val="1"/>
      <w:numFmt w:val="bullet"/>
      <w:lvlText w:val="o"/>
      <w:lvlJc w:val="left"/>
      <w:pPr>
        <w:ind w:left="1506" w:hanging="360"/>
      </w:pPr>
      <w:rPr>
        <w:rFonts w:ascii="Courier New" w:eastAsia="Courier New" w:hAnsi="Courier New" w:cs="Courier New"/>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7">
    <w:nsid w:val="7593658D"/>
    <w:multiLevelType w:val="multilevel"/>
    <w:tmpl w:val="1B06FC40"/>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3"/>
  </w:num>
  <w:num w:numId="2">
    <w:abstractNumId w:val="0"/>
  </w:num>
  <w:num w:numId="3">
    <w:abstractNumId w:val="7"/>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characterSpacingControl w:val="doNotCompress"/>
  <w:footnotePr>
    <w:footnote w:id="-1"/>
    <w:footnote w:id="0"/>
  </w:footnotePr>
  <w:endnotePr>
    <w:endnote w:id="-1"/>
    <w:endnote w:id="0"/>
  </w:endnotePr>
  <w:compat/>
  <w:rsids>
    <w:rsidRoot w:val="000A59C0"/>
    <w:rsid w:val="000A59C0"/>
    <w:rsid w:val="003644FC"/>
    <w:rsid w:val="00A359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0A59C0"/>
    <w:pPr>
      <w:keepNext/>
      <w:keepLines/>
      <w:spacing w:before="480" w:after="120"/>
      <w:outlineLvl w:val="0"/>
    </w:pPr>
    <w:rPr>
      <w:b/>
      <w:bCs/>
      <w:sz w:val="48"/>
      <w:szCs w:val="48"/>
    </w:rPr>
  </w:style>
  <w:style w:type="paragraph" w:styleId="Heading2">
    <w:name w:val="heading 2"/>
    <w:basedOn w:val="normal0"/>
    <w:next w:val="normal0"/>
    <w:rsid w:val="000A59C0"/>
    <w:pPr>
      <w:keepNext/>
      <w:keepLines/>
      <w:spacing w:before="360" w:after="80"/>
      <w:outlineLvl w:val="1"/>
    </w:pPr>
    <w:rPr>
      <w:b/>
      <w:bCs/>
      <w:sz w:val="36"/>
      <w:szCs w:val="36"/>
    </w:rPr>
  </w:style>
  <w:style w:type="paragraph" w:styleId="Heading3">
    <w:name w:val="heading 3"/>
    <w:basedOn w:val="normal0"/>
    <w:next w:val="normal0"/>
    <w:rsid w:val="000A59C0"/>
    <w:pPr>
      <w:keepNext/>
      <w:keepLines/>
      <w:spacing w:before="280" w:after="80"/>
      <w:outlineLvl w:val="2"/>
    </w:pPr>
    <w:rPr>
      <w:b/>
      <w:bCs/>
      <w:sz w:val="28"/>
      <w:szCs w:val="28"/>
    </w:rPr>
  </w:style>
  <w:style w:type="paragraph" w:styleId="Heading4">
    <w:name w:val="heading 4"/>
    <w:basedOn w:val="normal0"/>
    <w:next w:val="normal0"/>
    <w:rsid w:val="000A59C0"/>
    <w:pPr>
      <w:keepNext/>
      <w:keepLines/>
      <w:spacing w:before="240" w:after="40"/>
      <w:outlineLvl w:val="3"/>
    </w:pPr>
    <w:rPr>
      <w:b/>
      <w:bCs/>
    </w:rPr>
  </w:style>
  <w:style w:type="paragraph" w:styleId="Heading5">
    <w:name w:val="heading 5"/>
    <w:basedOn w:val="normal0"/>
    <w:next w:val="normal0"/>
    <w:rsid w:val="000A59C0"/>
    <w:pPr>
      <w:keepNext/>
      <w:keepLines/>
      <w:spacing w:before="220" w:after="40"/>
      <w:outlineLvl w:val="4"/>
    </w:pPr>
    <w:rPr>
      <w:b/>
      <w:bCs/>
      <w:sz w:val="22"/>
      <w:szCs w:val="22"/>
    </w:rPr>
  </w:style>
  <w:style w:type="paragraph" w:styleId="Heading6">
    <w:name w:val="heading 6"/>
    <w:basedOn w:val="normal0"/>
    <w:next w:val="normal0"/>
    <w:rsid w:val="000A59C0"/>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A59C0"/>
    <w:tblPr>
      <w:tblCellMar>
        <w:top w:w="100" w:type="dxa"/>
        <w:left w:w="100" w:type="dxa"/>
        <w:bottom w:w="100" w:type="dxa"/>
        <w:right w:w="100" w:type="dxa"/>
      </w:tblCellMar>
    </w:tblPr>
  </w:style>
  <w:style w:type="paragraph" w:customStyle="1" w:styleId="normal0">
    <w:name w:val="normal"/>
    <w:rsid w:val="000A59C0"/>
  </w:style>
  <w:style w:type="paragraph" w:styleId="Title">
    <w:name w:val="Title"/>
    <w:basedOn w:val="normal0"/>
    <w:next w:val="normal0"/>
    <w:rsid w:val="000A59C0"/>
    <w:pPr>
      <w:keepNext/>
      <w:keepLines/>
      <w:spacing w:before="480" w:after="120"/>
    </w:pPr>
    <w:rPr>
      <w:b/>
      <w:bCs/>
      <w:sz w:val="72"/>
      <w:szCs w:val="72"/>
    </w:rPr>
  </w:style>
  <w:style w:type="paragraph" w:styleId="ListParagraph">
    <w:name w:val="List Paragraph"/>
    <w:basedOn w:val="normal0"/>
    <w:rsid w:val="000A59C0"/>
    <w:pPr>
      <w:suppressAutoHyphens/>
      <w:spacing w:line="1" w:lineRule="atLeast"/>
      <w:ind w:leftChars="-1" w:left="720" w:hangingChars="1" w:hanging="1"/>
      <w:contextualSpacing/>
      <w:textDirection w:val="btLr"/>
      <w:textAlignment w:val="top"/>
      <w:outlineLvl w:val="0"/>
    </w:pPr>
    <w:rPr>
      <w:position w:val="-1"/>
    </w:rPr>
  </w:style>
  <w:style w:type="table" w:styleId="TableGrid">
    <w:name w:val="Table Grid"/>
    <w:basedOn w:val="TableNormal"/>
    <w:rsid w:val="000A59C0"/>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0"/>
    <w:qFormat/>
    <w:rsid w:val="000A59C0"/>
    <w:pPr>
      <w:suppressAutoHyphens/>
      <w:spacing w:line="1" w:lineRule="atLeast"/>
      <w:ind w:leftChars="-1" w:left="-1" w:hangingChars="1" w:hanging="1"/>
      <w:textDirection w:val="btLr"/>
      <w:textAlignment w:val="top"/>
      <w:outlineLvl w:val="0"/>
    </w:pPr>
    <w:rPr>
      <w:rFonts w:ascii="Tahoma" w:hAnsi="Tahoma"/>
      <w:position w:val="-1"/>
      <w:sz w:val="16"/>
      <w:szCs w:val="16"/>
    </w:rPr>
  </w:style>
  <w:style w:type="character" w:customStyle="1" w:styleId="BalloonTextChar">
    <w:name w:val="Balloon Text Char"/>
    <w:rsid w:val="000A59C0"/>
    <w:rPr>
      <w:rFonts w:ascii="Tahoma" w:eastAsia="Times New Roman" w:hAnsi="Tahoma" w:cs="Tahoma"/>
      <w:w w:val="100"/>
      <w:position w:val="-1"/>
      <w:sz w:val="16"/>
      <w:szCs w:val="16"/>
      <w:effect w:val="none"/>
      <w:vertAlign w:val="baseline"/>
      <w:cs w:val="0"/>
      <w:em w:val="none"/>
      <w:lang w:val="en-GB" w:eastAsia="en-GB"/>
    </w:rPr>
  </w:style>
  <w:style w:type="character" w:styleId="Hyperlink">
    <w:name w:val="Hyperlink"/>
    <w:rsid w:val="000A59C0"/>
    <w:rPr>
      <w:color w:val="0000FF"/>
      <w:w w:val="100"/>
      <w:position w:val="-1"/>
      <w:u w:val="single"/>
      <w:effect w:val="none"/>
      <w:vertAlign w:val="baseline"/>
      <w:cs w:val="0"/>
      <w:em w:val="none"/>
    </w:rPr>
  </w:style>
  <w:style w:type="paragraph" w:styleId="Header">
    <w:name w:val="header"/>
    <w:basedOn w:val="normal0"/>
    <w:qFormat/>
    <w:rsid w:val="000A59C0"/>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sid w:val="000A59C0"/>
    <w:rPr>
      <w:rFonts w:ascii="Times New Roman" w:eastAsia="Times New Roman" w:hAnsi="Times New Roman" w:cs="Times New Roman"/>
      <w:w w:val="100"/>
      <w:position w:val="-1"/>
      <w:sz w:val="24"/>
      <w:szCs w:val="24"/>
      <w:effect w:val="none"/>
      <w:vertAlign w:val="baseline"/>
      <w:cs w:val="0"/>
      <w:em w:val="none"/>
      <w:lang w:val="en-GB" w:eastAsia="en-GB"/>
    </w:rPr>
  </w:style>
  <w:style w:type="paragraph" w:styleId="Footer">
    <w:name w:val="footer"/>
    <w:basedOn w:val="normal0"/>
    <w:qFormat/>
    <w:rsid w:val="000A59C0"/>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sid w:val="000A59C0"/>
    <w:rPr>
      <w:rFonts w:ascii="Times New Roman" w:eastAsia="Times New Roman" w:hAnsi="Times New Roman" w:cs="Times New Roman"/>
      <w:w w:val="100"/>
      <w:position w:val="-1"/>
      <w:sz w:val="24"/>
      <w:szCs w:val="24"/>
      <w:effect w:val="none"/>
      <w:vertAlign w:val="baseline"/>
      <w:cs w:val="0"/>
      <w:em w:val="none"/>
      <w:lang w:val="en-GB" w:eastAsia="en-GB"/>
    </w:rPr>
  </w:style>
  <w:style w:type="character" w:styleId="FollowedHyperlink">
    <w:name w:val="FollowedHyperlink"/>
    <w:qFormat/>
    <w:rsid w:val="000A59C0"/>
    <w:rPr>
      <w:color w:val="800080"/>
      <w:w w:val="100"/>
      <w:position w:val="-1"/>
      <w:u w:val="single"/>
      <w:effect w:val="none"/>
      <w:vertAlign w:val="baseline"/>
      <w:cs w:val="0"/>
      <w:em w:val="none"/>
    </w:rPr>
  </w:style>
  <w:style w:type="paragraph" w:styleId="Revision">
    <w:name w:val="Revision"/>
    <w:rsid w:val="000A59C0"/>
    <w:pPr>
      <w:suppressAutoHyphens/>
      <w:spacing w:line="1" w:lineRule="atLeast"/>
      <w:ind w:leftChars="-1" w:left="-1" w:hangingChars="1" w:hanging="1"/>
      <w:textDirection w:val="btLr"/>
      <w:textAlignment w:val="top"/>
      <w:outlineLvl w:val="0"/>
    </w:pPr>
    <w:rPr>
      <w:position w:val="-1"/>
    </w:rPr>
  </w:style>
  <w:style w:type="character" w:styleId="CommentReference">
    <w:name w:val="annotation reference"/>
    <w:qFormat/>
    <w:rsid w:val="000A59C0"/>
    <w:rPr>
      <w:w w:val="100"/>
      <w:position w:val="-1"/>
      <w:sz w:val="16"/>
      <w:szCs w:val="16"/>
      <w:effect w:val="none"/>
      <w:vertAlign w:val="baseline"/>
      <w:cs w:val="0"/>
      <w:em w:val="none"/>
    </w:rPr>
  </w:style>
  <w:style w:type="paragraph" w:styleId="CommentText">
    <w:name w:val="annotation text"/>
    <w:basedOn w:val="normal0"/>
    <w:qFormat/>
    <w:rsid w:val="000A59C0"/>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CommentTextChar">
    <w:name w:val="Comment Text Char"/>
    <w:rsid w:val="000A59C0"/>
    <w:rPr>
      <w:rFonts w:ascii="Times New Roman" w:eastAsia="Times New Roman" w:hAnsi="Times New Roman"/>
      <w:w w:val="100"/>
      <w:position w:val="-1"/>
      <w:effect w:val="none"/>
      <w:vertAlign w:val="baseline"/>
      <w:cs w:val="0"/>
      <w:em w:val="none"/>
    </w:rPr>
  </w:style>
  <w:style w:type="paragraph" w:styleId="CommentSubject">
    <w:name w:val="annotation subject"/>
    <w:basedOn w:val="CommentText"/>
    <w:next w:val="CommentText"/>
    <w:qFormat/>
    <w:rsid w:val="000A59C0"/>
    <w:rPr>
      <w:b/>
      <w:bCs/>
    </w:rPr>
  </w:style>
  <w:style w:type="character" w:customStyle="1" w:styleId="CommentSubjectChar">
    <w:name w:val="Comment Subject Char"/>
    <w:rsid w:val="000A59C0"/>
    <w:rPr>
      <w:rFonts w:ascii="Times New Roman" w:eastAsia="Times New Roman" w:hAnsi="Times New Roman"/>
      <w:b/>
      <w:bCs/>
      <w:w w:val="100"/>
      <w:position w:val="-1"/>
      <w:effect w:val="none"/>
      <w:vertAlign w:val="baseline"/>
      <w:cs w:val="0"/>
      <w:em w:val="none"/>
    </w:rPr>
  </w:style>
  <w:style w:type="paragraph" w:styleId="Subtitle">
    <w:name w:val="Subtitle"/>
    <w:basedOn w:val="normal0"/>
    <w:next w:val="normal0"/>
    <w:rsid w:val="000A59C0"/>
    <w:pPr>
      <w:keepNext/>
      <w:keepLines/>
      <w:spacing w:before="360" w:after="80"/>
    </w:pPr>
    <w:rPr>
      <w:rFonts w:ascii="Georgia" w:eastAsia="Georgia" w:hAnsi="Georgia" w:cs="Georgia"/>
      <w:i/>
      <w:iCs/>
      <w:color w:val="666666"/>
      <w:sz w:val="48"/>
      <w:szCs w:val="48"/>
    </w:rPr>
  </w:style>
  <w:style w:type="table" w:customStyle="1" w:styleId="a">
    <w:basedOn w:val="TableNormal"/>
    <w:rsid w:val="000A59C0"/>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0A59C0"/>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4VeonZRwoC1ZrgNdDH64lJhing==">CgMxLjA4AHIhMVlHaEd2LVM0M1U0UndJc1A4OXpzSkFZX2hqVUlZZDAy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1623</Words>
  <Characters>9256</Characters>
  <Application>Microsoft Office Word</Application>
  <DocSecurity>0</DocSecurity>
  <Lines>77</Lines>
  <Paragraphs>21</Paragraphs>
  <ScaleCrop>false</ScaleCrop>
  <Company>HP</Company>
  <LinksUpToDate>false</LinksUpToDate>
  <CharactersWithSpaces>10858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2025-11-12T10:36:00Z</dcterms:created>
  <dcterms:modified xsi:type="dcterms:W3CDTF">2025-11-12T10:36:00Z</dcterms:modified>
</cp:coreProperties>
</file>